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CEBC5" w14:textId="77777777" w:rsidR="00E44665" w:rsidRDefault="00E44665" w:rsidP="00E44665">
      <w:pPr>
        <w:widowControl w:val="0"/>
        <w:ind w:firstLine="4536"/>
        <w:rPr>
          <w:szCs w:val="24"/>
        </w:rPr>
      </w:pPr>
      <w:r>
        <w:rPr>
          <w:szCs w:val="24"/>
        </w:rPr>
        <w:t xml:space="preserve">PATVIRTINTA </w:t>
      </w:r>
    </w:p>
    <w:p w14:paraId="059DC9F3" w14:textId="77777777" w:rsidR="00E44665" w:rsidRDefault="00E44665" w:rsidP="00E44665">
      <w:pPr>
        <w:widowControl w:val="0"/>
        <w:ind w:firstLine="4536"/>
        <w:rPr>
          <w:szCs w:val="24"/>
        </w:rPr>
      </w:pPr>
      <w:r>
        <w:rPr>
          <w:szCs w:val="24"/>
        </w:rPr>
        <w:t xml:space="preserve">Lietuvos radijo ir televizijos komisijos </w:t>
      </w:r>
    </w:p>
    <w:p w14:paraId="1159199D" w14:textId="77777777" w:rsidR="00E44665" w:rsidRDefault="00E44665" w:rsidP="00E44665">
      <w:pPr>
        <w:widowControl w:val="0"/>
        <w:ind w:firstLine="4536"/>
        <w:rPr>
          <w:szCs w:val="24"/>
        </w:rPr>
      </w:pPr>
      <w:r>
        <w:rPr>
          <w:szCs w:val="24"/>
        </w:rPr>
        <w:t>2018 m. birželio 20 d. sprendimu Nr. KS-37</w:t>
      </w:r>
    </w:p>
    <w:p w14:paraId="22386791" w14:textId="77777777" w:rsidR="00E44665" w:rsidRDefault="00E44665" w:rsidP="00E44665">
      <w:pPr>
        <w:widowControl w:val="0"/>
        <w:ind w:firstLine="4536"/>
        <w:rPr>
          <w:color w:val="000000"/>
          <w:szCs w:val="24"/>
        </w:rPr>
      </w:pPr>
      <w:r>
        <w:rPr>
          <w:color w:val="000000"/>
          <w:szCs w:val="24"/>
        </w:rPr>
        <w:t xml:space="preserve">(Lietuvos radijo ir televizijos komisijos </w:t>
      </w:r>
    </w:p>
    <w:p w14:paraId="68E9DCBF" w14:textId="77777777" w:rsidR="00E44665" w:rsidRDefault="00E44665" w:rsidP="00E44665">
      <w:pPr>
        <w:widowControl w:val="0"/>
        <w:ind w:firstLine="4536"/>
        <w:rPr>
          <w:color w:val="000000"/>
          <w:szCs w:val="24"/>
        </w:rPr>
      </w:pPr>
      <w:r>
        <w:rPr>
          <w:color w:val="000000"/>
          <w:szCs w:val="24"/>
        </w:rPr>
        <w:t xml:space="preserve">2024 m. birželio 12 d. sprendimo Nr. KS-113 </w:t>
      </w:r>
    </w:p>
    <w:p w14:paraId="6EC678A1" w14:textId="77777777" w:rsidR="00E44665" w:rsidRDefault="00E44665" w:rsidP="00E44665">
      <w:pPr>
        <w:widowControl w:val="0"/>
        <w:ind w:firstLine="4536"/>
        <w:rPr>
          <w:color w:val="000000"/>
          <w:szCs w:val="24"/>
        </w:rPr>
      </w:pPr>
      <w:r>
        <w:rPr>
          <w:color w:val="000000"/>
          <w:szCs w:val="24"/>
        </w:rPr>
        <w:t>redakcija)</w:t>
      </w:r>
    </w:p>
    <w:p w14:paraId="4F0EB23F" w14:textId="77777777" w:rsidR="00E44665" w:rsidRDefault="00E44665" w:rsidP="00E44665">
      <w:pPr>
        <w:jc w:val="center"/>
        <w:rPr>
          <w:rFonts w:eastAsia="MS Mincho"/>
          <w:b/>
          <w:caps/>
          <w:szCs w:val="24"/>
        </w:rPr>
      </w:pPr>
    </w:p>
    <w:p w14:paraId="01D8FB2C" w14:textId="77777777" w:rsidR="00E44665" w:rsidRDefault="00E44665" w:rsidP="00E44665">
      <w:pPr>
        <w:widowControl w:val="0"/>
        <w:jc w:val="center"/>
        <w:rPr>
          <w:rFonts w:eastAsia="MS Mincho"/>
          <w:b/>
          <w:szCs w:val="24"/>
        </w:rPr>
      </w:pPr>
      <w:r>
        <w:rPr>
          <w:b/>
          <w:caps/>
          <w:color w:val="000000"/>
          <w:spacing w:val="-2"/>
          <w:szCs w:val="24"/>
          <w:lang w:eastAsia="lt-LT"/>
        </w:rPr>
        <w:t xml:space="preserve">Ūkio subjekto, teikiančio užsakomąsias audiovizualinės žiniasklaidos paslaugas, planinio patikrinimo kontrolinis klausimynas </w:t>
      </w:r>
    </w:p>
    <w:p w14:paraId="7C288A1E" w14:textId="77777777" w:rsidR="00E44665" w:rsidRDefault="00E44665" w:rsidP="00E44665">
      <w:pPr>
        <w:widowControl w:val="0"/>
        <w:ind w:firstLine="567"/>
        <w:jc w:val="center"/>
        <w:rPr>
          <w:rFonts w:eastAsia="MS Mincho"/>
          <w:b/>
          <w:szCs w:val="24"/>
        </w:rPr>
      </w:pPr>
    </w:p>
    <w:p w14:paraId="3A479783" w14:textId="77777777" w:rsidR="00E44665" w:rsidRDefault="00E44665" w:rsidP="00E44665">
      <w:pPr>
        <w:jc w:val="center"/>
        <w:rPr>
          <w:rFonts w:eastAsia="MS Mincho"/>
          <w:szCs w:val="24"/>
        </w:rPr>
      </w:pPr>
      <w:r>
        <w:rPr>
          <w:rFonts w:eastAsia="MS Mincho"/>
          <w:szCs w:val="24"/>
        </w:rPr>
        <w:t>(Lietuvos radijo ir televizijos komisijos administracijos 20__  m. ____________  d. patikrinimo akto Nr. ___ priedas)</w:t>
      </w:r>
    </w:p>
    <w:p w14:paraId="678C5BAC" w14:textId="77777777" w:rsidR="00E44665" w:rsidRDefault="00E44665" w:rsidP="00E44665">
      <w:pPr>
        <w:rPr>
          <w:szCs w:val="24"/>
        </w:rPr>
      </w:pPr>
    </w:p>
    <w:p w14:paraId="0EA5C295" w14:textId="77777777" w:rsidR="00E44665" w:rsidRDefault="00E44665" w:rsidP="00E44665">
      <w:pPr>
        <w:jc w:val="center"/>
        <w:rPr>
          <w:rFonts w:eastAsia="Calibri"/>
          <w:szCs w:val="24"/>
        </w:rPr>
      </w:pPr>
      <w:r>
        <w:rPr>
          <w:rFonts w:eastAsia="Calibri"/>
          <w:b/>
          <w:szCs w:val="24"/>
        </w:rPr>
        <w:t>I. BENDRA INFORMACIJA</w:t>
      </w:r>
    </w:p>
    <w:p w14:paraId="08269397" w14:textId="77777777" w:rsidR="00E44665" w:rsidRDefault="00E44665" w:rsidP="00E4466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E44665" w14:paraId="704DAF9F" w14:textId="77777777" w:rsidTr="00860C0E">
        <w:tc>
          <w:tcPr>
            <w:tcW w:w="9962" w:type="dxa"/>
            <w:shd w:val="clear" w:color="auto" w:fill="auto"/>
          </w:tcPr>
          <w:p w14:paraId="4AF8C9F1" w14:textId="77777777" w:rsidR="00E44665" w:rsidRDefault="00E44665" w:rsidP="00860C0E">
            <w:pPr>
              <w:rPr>
                <w:rFonts w:eastAsia="MS Mincho"/>
                <w:szCs w:val="24"/>
              </w:rPr>
            </w:pPr>
            <w:r>
              <w:rPr>
                <w:rFonts w:eastAsia="MS Mincho"/>
                <w:szCs w:val="24"/>
              </w:rPr>
              <w:t xml:space="preserve">1. Užsakomųjų </w:t>
            </w:r>
            <w:r>
              <w:rPr>
                <w:rFonts w:eastAsia="MS Mincho"/>
                <w:bCs/>
                <w:szCs w:val="24"/>
              </w:rPr>
              <w:t>audiovizualinės žiniasklaidos</w:t>
            </w:r>
            <w:r>
              <w:rPr>
                <w:rFonts w:eastAsia="MS Mincho"/>
                <w:szCs w:val="24"/>
              </w:rPr>
              <w:t xml:space="preserve"> paslaugų teikėjo pavadinimas: ___________________</w:t>
            </w:r>
          </w:p>
          <w:p w14:paraId="45680455" w14:textId="77777777" w:rsidR="00E44665" w:rsidRDefault="00E44665" w:rsidP="00860C0E">
            <w:pPr>
              <w:rPr>
                <w:rFonts w:eastAsia="MS Mincho"/>
                <w:szCs w:val="24"/>
              </w:rPr>
            </w:pPr>
            <w:r>
              <w:rPr>
                <w:rFonts w:eastAsia="MS Mincho"/>
                <w:szCs w:val="24"/>
              </w:rPr>
              <w:t>2. Įmonės kodas: ___________________________________________________________________</w:t>
            </w:r>
          </w:p>
          <w:p w14:paraId="427B0C4B" w14:textId="77777777" w:rsidR="00E44665" w:rsidRDefault="00E44665" w:rsidP="00860C0E">
            <w:pPr>
              <w:rPr>
                <w:rFonts w:eastAsia="MS Mincho"/>
                <w:szCs w:val="24"/>
              </w:rPr>
            </w:pPr>
            <w:r>
              <w:rPr>
                <w:rFonts w:eastAsia="MS Mincho"/>
                <w:szCs w:val="24"/>
              </w:rPr>
              <w:t>3. Kontaktai (el. paštas; tel. Nr.): ______________________________________________________</w:t>
            </w:r>
          </w:p>
          <w:p w14:paraId="059363CE" w14:textId="77777777" w:rsidR="00E44665" w:rsidRDefault="00E44665" w:rsidP="00860C0E">
            <w:pPr>
              <w:rPr>
                <w:rFonts w:eastAsia="MS Mincho"/>
                <w:szCs w:val="24"/>
              </w:rPr>
            </w:pPr>
            <w:r>
              <w:rPr>
                <w:rFonts w:eastAsia="MS Mincho"/>
                <w:szCs w:val="24"/>
              </w:rPr>
              <w:t>4. Adresas:________________________________________________________________________</w:t>
            </w:r>
          </w:p>
          <w:p w14:paraId="02687F0D" w14:textId="77777777" w:rsidR="00E44665" w:rsidRDefault="00E44665" w:rsidP="00860C0E">
            <w:pPr>
              <w:rPr>
                <w:rFonts w:eastAsia="MS Mincho"/>
                <w:szCs w:val="24"/>
              </w:rPr>
            </w:pPr>
            <w:r>
              <w:rPr>
                <w:rFonts w:eastAsia="MS Mincho"/>
                <w:szCs w:val="24"/>
              </w:rPr>
              <w:t>5. Ūkio subjektą atstovaujantis asmuo (pareigos, vardas, pavardė):____________________________</w:t>
            </w:r>
          </w:p>
          <w:p w14:paraId="7DDEC573" w14:textId="77777777" w:rsidR="00E44665" w:rsidRDefault="00E44665" w:rsidP="00860C0E">
            <w:pPr>
              <w:rPr>
                <w:rFonts w:eastAsia="MS Mincho"/>
                <w:szCs w:val="24"/>
              </w:rPr>
            </w:pPr>
            <w:r>
              <w:rPr>
                <w:rFonts w:eastAsia="MS Mincho"/>
                <w:szCs w:val="24"/>
              </w:rPr>
              <w:t>6. Patikrinimo pradžios ir pabaigos datos: _______________________________________________</w:t>
            </w:r>
          </w:p>
          <w:p w14:paraId="6649C1AA" w14:textId="77777777" w:rsidR="00E44665" w:rsidRDefault="00E44665" w:rsidP="00860C0E">
            <w:pPr>
              <w:rPr>
                <w:rFonts w:eastAsia="MS Mincho"/>
                <w:szCs w:val="24"/>
              </w:rPr>
            </w:pPr>
            <w:r>
              <w:rPr>
                <w:rFonts w:eastAsia="MS Mincho"/>
                <w:szCs w:val="24"/>
              </w:rPr>
              <w:t>7. Patikrinimo teisinis pagrindas: ______________________________________________________</w:t>
            </w:r>
          </w:p>
          <w:p w14:paraId="36979576" w14:textId="77777777" w:rsidR="00E44665" w:rsidRDefault="00E44665" w:rsidP="00860C0E">
            <w:pPr>
              <w:rPr>
                <w:rFonts w:eastAsia="MS Mincho"/>
                <w:szCs w:val="24"/>
              </w:rPr>
            </w:pPr>
            <w:r>
              <w:rPr>
                <w:rFonts w:eastAsia="MS Mincho"/>
                <w:szCs w:val="24"/>
              </w:rPr>
              <w:t>_________________________________________________</w:t>
            </w:r>
          </w:p>
        </w:tc>
      </w:tr>
    </w:tbl>
    <w:p w14:paraId="6F576C35" w14:textId="77777777" w:rsidR="00E44665" w:rsidRDefault="00E44665" w:rsidP="00E44665">
      <w:pPr>
        <w:rPr>
          <w:szCs w:val="24"/>
        </w:rPr>
      </w:pPr>
    </w:p>
    <w:p w14:paraId="07DF1A6E" w14:textId="77777777" w:rsidR="00E44665" w:rsidRDefault="00E44665" w:rsidP="00E44665">
      <w:pPr>
        <w:jc w:val="center"/>
        <w:rPr>
          <w:rFonts w:eastAsia="Calibri"/>
          <w:b/>
          <w:szCs w:val="24"/>
        </w:rPr>
      </w:pPr>
      <w:r>
        <w:rPr>
          <w:rFonts w:eastAsia="Calibri"/>
          <w:b/>
          <w:szCs w:val="24"/>
        </w:rPr>
        <w:t>II. KONTROLINIAI KLAUSIMAI</w:t>
      </w:r>
    </w:p>
    <w:p w14:paraId="1505941A" w14:textId="77777777" w:rsidR="00E44665" w:rsidRDefault="00E44665" w:rsidP="00E44665">
      <w:pPr>
        <w:rPr>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4142"/>
        <w:gridCol w:w="718"/>
        <w:gridCol w:w="850"/>
        <w:gridCol w:w="1336"/>
        <w:gridCol w:w="2088"/>
      </w:tblGrid>
      <w:tr w:rsidR="00E44665" w14:paraId="5F81018D" w14:textId="77777777" w:rsidTr="00860C0E">
        <w:tc>
          <w:tcPr>
            <w:tcW w:w="760" w:type="dxa"/>
            <w:vMerge w:val="restart"/>
            <w:shd w:val="clear" w:color="auto" w:fill="auto"/>
          </w:tcPr>
          <w:p w14:paraId="120F6E62" w14:textId="77777777" w:rsidR="00E44665" w:rsidRDefault="00E44665" w:rsidP="00860C0E">
            <w:pPr>
              <w:rPr>
                <w:rFonts w:eastAsia="Calibri"/>
                <w:szCs w:val="24"/>
              </w:rPr>
            </w:pPr>
          </w:p>
          <w:p w14:paraId="750A5D45" w14:textId="77777777" w:rsidR="00E44665" w:rsidRDefault="00E44665" w:rsidP="00860C0E">
            <w:pPr>
              <w:rPr>
                <w:szCs w:val="24"/>
              </w:rPr>
            </w:pPr>
          </w:p>
          <w:p w14:paraId="29A91EB2" w14:textId="77777777" w:rsidR="00E44665" w:rsidRDefault="00E44665" w:rsidP="00860C0E">
            <w:pPr>
              <w:rPr>
                <w:rFonts w:eastAsia="Calibri"/>
                <w:szCs w:val="24"/>
              </w:rPr>
            </w:pPr>
            <w:r>
              <w:rPr>
                <w:rFonts w:eastAsia="Calibri"/>
                <w:szCs w:val="24"/>
              </w:rPr>
              <w:t>Eil. Nr.</w:t>
            </w:r>
          </w:p>
        </w:tc>
        <w:tc>
          <w:tcPr>
            <w:tcW w:w="4196" w:type="dxa"/>
            <w:vMerge w:val="restart"/>
            <w:shd w:val="clear" w:color="auto" w:fill="auto"/>
          </w:tcPr>
          <w:p w14:paraId="580B6B9A" w14:textId="77777777" w:rsidR="00E44665" w:rsidRDefault="00E44665" w:rsidP="00860C0E">
            <w:pPr>
              <w:rPr>
                <w:rFonts w:eastAsia="Calibri"/>
                <w:szCs w:val="24"/>
              </w:rPr>
            </w:pPr>
          </w:p>
          <w:p w14:paraId="492BE416" w14:textId="77777777" w:rsidR="00E44665" w:rsidRDefault="00E44665" w:rsidP="00860C0E">
            <w:pPr>
              <w:rPr>
                <w:szCs w:val="24"/>
              </w:rPr>
            </w:pPr>
          </w:p>
          <w:p w14:paraId="33DA0479" w14:textId="77777777" w:rsidR="00E44665" w:rsidRDefault="00E44665" w:rsidP="00860C0E">
            <w:pPr>
              <w:rPr>
                <w:rFonts w:eastAsia="Calibri"/>
                <w:szCs w:val="24"/>
              </w:rPr>
            </w:pPr>
            <w:r>
              <w:rPr>
                <w:rFonts w:eastAsia="Calibri"/>
                <w:szCs w:val="24"/>
              </w:rPr>
              <w:t>Klausimas</w:t>
            </w:r>
          </w:p>
        </w:tc>
        <w:tc>
          <w:tcPr>
            <w:tcW w:w="2820" w:type="dxa"/>
            <w:gridSpan w:val="3"/>
            <w:shd w:val="clear" w:color="auto" w:fill="auto"/>
          </w:tcPr>
          <w:p w14:paraId="4DEA5FB0" w14:textId="77777777" w:rsidR="00E44665" w:rsidRDefault="00E44665" w:rsidP="00860C0E">
            <w:pPr>
              <w:rPr>
                <w:rFonts w:eastAsia="Calibri"/>
                <w:szCs w:val="24"/>
              </w:rPr>
            </w:pPr>
            <w:r>
              <w:rPr>
                <w:rFonts w:eastAsia="Calibri"/>
                <w:szCs w:val="24"/>
              </w:rPr>
              <w:t>Atitiktis teisės aktų reikalavimams</w:t>
            </w:r>
          </w:p>
        </w:tc>
        <w:tc>
          <w:tcPr>
            <w:tcW w:w="2113" w:type="dxa"/>
            <w:shd w:val="clear" w:color="auto" w:fill="auto"/>
          </w:tcPr>
          <w:p w14:paraId="3365B296" w14:textId="77777777" w:rsidR="00E44665" w:rsidRDefault="00E44665" w:rsidP="00860C0E">
            <w:pPr>
              <w:rPr>
                <w:rFonts w:eastAsia="Calibri"/>
                <w:szCs w:val="24"/>
              </w:rPr>
            </w:pPr>
            <w:r>
              <w:rPr>
                <w:rFonts w:eastAsia="Calibri"/>
                <w:szCs w:val="24"/>
              </w:rPr>
              <w:t>Pastabos</w:t>
            </w:r>
          </w:p>
        </w:tc>
      </w:tr>
      <w:tr w:rsidR="00E44665" w14:paraId="646FA146" w14:textId="77777777" w:rsidTr="00860C0E">
        <w:tc>
          <w:tcPr>
            <w:tcW w:w="760" w:type="dxa"/>
            <w:vMerge/>
            <w:shd w:val="clear" w:color="auto" w:fill="auto"/>
          </w:tcPr>
          <w:p w14:paraId="73256EFD" w14:textId="77777777" w:rsidR="00E44665" w:rsidRDefault="00E44665" w:rsidP="00860C0E">
            <w:pPr>
              <w:rPr>
                <w:rFonts w:eastAsia="Calibri"/>
                <w:szCs w:val="24"/>
              </w:rPr>
            </w:pPr>
          </w:p>
        </w:tc>
        <w:tc>
          <w:tcPr>
            <w:tcW w:w="4196" w:type="dxa"/>
            <w:vMerge/>
            <w:shd w:val="clear" w:color="auto" w:fill="auto"/>
          </w:tcPr>
          <w:p w14:paraId="7E1FC7E8" w14:textId="77777777" w:rsidR="00E44665" w:rsidRDefault="00E44665" w:rsidP="00860C0E">
            <w:pPr>
              <w:rPr>
                <w:rFonts w:eastAsia="Calibri"/>
                <w:szCs w:val="24"/>
              </w:rPr>
            </w:pPr>
          </w:p>
        </w:tc>
        <w:tc>
          <w:tcPr>
            <w:tcW w:w="719" w:type="dxa"/>
            <w:shd w:val="clear" w:color="auto" w:fill="auto"/>
          </w:tcPr>
          <w:p w14:paraId="244513FB" w14:textId="77777777" w:rsidR="00E44665" w:rsidRDefault="00E44665" w:rsidP="00860C0E">
            <w:pPr>
              <w:rPr>
                <w:rFonts w:eastAsia="Calibri"/>
                <w:szCs w:val="24"/>
              </w:rPr>
            </w:pPr>
            <w:r>
              <w:rPr>
                <w:rFonts w:eastAsia="Calibri"/>
                <w:szCs w:val="24"/>
              </w:rPr>
              <w:t>Taip</w:t>
            </w:r>
          </w:p>
        </w:tc>
        <w:tc>
          <w:tcPr>
            <w:tcW w:w="858" w:type="dxa"/>
            <w:shd w:val="clear" w:color="auto" w:fill="auto"/>
          </w:tcPr>
          <w:p w14:paraId="091C520A" w14:textId="77777777" w:rsidR="00E44665" w:rsidRDefault="00E44665" w:rsidP="00860C0E">
            <w:pPr>
              <w:rPr>
                <w:rFonts w:eastAsia="Calibri"/>
                <w:szCs w:val="24"/>
              </w:rPr>
            </w:pPr>
            <w:r>
              <w:rPr>
                <w:rFonts w:eastAsia="Calibri"/>
                <w:szCs w:val="24"/>
              </w:rPr>
              <w:t>Ne</w:t>
            </w:r>
          </w:p>
        </w:tc>
        <w:tc>
          <w:tcPr>
            <w:tcW w:w="1243" w:type="dxa"/>
            <w:shd w:val="clear" w:color="auto" w:fill="auto"/>
          </w:tcPr>
          <w:p w14:paraId="1E83F28C" w14:textId="77777777" w:rsidR="00E44665" w:rsidRDefault="00E44665" w:rsidP="00860C0E">
            <w:pPr>
              <w:rPr>
                <w:rFonts w:eastAsia="Calibri"/>
                <w:szCs w:val="24"/>
              </w:rPr>
            </w:pPr>
            <w:r>
              <w:rPr>
                <w:rFonts w:eastAsia="Calibri"/>
                <w:szCs w:val="24"/>
              </w:rPr>
              <w:t>Neaktualu (nevertinta)</w:t>
            </w:r>
          </w:p>
        </w:tc>
        <w:tc>
          <w:tcPr>
            <w:tcW w:w="2113" w:type="dxa"/>
            <w:shd w:val="clear" w:color="auto" w:fill="auto"/>
          </w:tcPr>
          <w:p w14:paraId="46FC9F14" w14:textId="77777777" w:rsidR="00E44665" w:rsidRDefault="00E44665" w:rsidP="00860C0E">
            <w:pPr>
              <w:rPr>
                <w:rFonts w:eastAsia="Calibri"/>
                <w:szCs w:val="24"/>
              </w:rPr>
            </w:pPr>
          </w:p>
        </w:tc>
      </w:tr>
      <w:tr w:rsidR="00E44665" w14:paraId="73F79288" w14:textId="77777777" w:rsidTr="00860C0E">
        <w:tc>
          <w:tcPr>
            <w:tcW w:w="760" w:type="dxa"/>
            <w:tcBorders>
              <w:top w:val="single" w:sz="4" w:space="0" w:color="auto"/>
              <w:left w:val="single" w:sz="4" w:space="0" w:color="auto"/>
              <w:bottom w:val="single" w:sz="4" w:space="0" w:color="auto"/>
              <w:right w:val="single" w:sz="4" w:space="0" w:color="auto"/>
            </w:tcBorders>
            <w:shd w:val="clear" w:color="auto" w:fill="auto"/>
          </w:tcPr>
          <w:p w14:paraId="298AE08F" w14:textId="77777777" w:rsidR="00E44665" w:rsidRDefault="00E44665" w:rsidP="00860C0E">
            <w:pPr>
              <w:rPr>
                <w:rFonts w:eastAsia="Calibri"/>
                <w:szCs w:val="24"/>
              </w:rPr>
            </w:pPr>
            <w:r>
              <w:rPr>
                <w:rFonts w:eastAsia="Calibri"/>
                <w:szCs w:val="24"/>
              </w:rPr>
              <w:t>1.</w:t>
            </w:r>
          </w:p>
        </w:tc>
        <w:tc>
          <w:tcPr>
            <w:tcW w:w="4196" w:type="dxa"/>
            <w:tcBorders>
              <w:top w:val="single" w:sz="4" w:space="0" w:color="auto"/>
              <w:left w:val="single" w:sz="4" w:space="0" w:color="auto"/>
              <w:bottom w:val="single" w:sz="4" w:space="0" w:color="auto"/>
              <w:right w:val="single" w:sz="4" w:space="0" w:color="auto"/>
            </w:tcBorders>
            <w:shd w:val="clear" w:color="auto" w:fill="auto"/>
          </w:tcPr>
          <w:p w14:paraId="4FD59787" w14:textId="77777777" w:rsidR="00E44665" w:rsidRDefault="00E44665" w:rsidP="00860C0E">
            <w:pPr>
              <w:jc w:val="both"/>
              <w:rPr>
                <w:rFonts w:eastAsia="Calibri"/>
                <w:szCs w:val="24"/>
              </w:rPr>
            </w:pPr>
            <w:r>
              <w:rPr>
                <w:rFonts w:eastAsia="Calibri"/>
                <w:szCs w:val="24"/>
              </w:rPr>
              <w:t>Ar laikomasi draudimo programose skelbti informaciją, kurioje:</w:t>
            </w:r>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5022FE1E" w14:textId="77777777" w:rsidR="00E44665" w:rsidRDefault="00E44665" w:rsidP="00860C0E">
            <w:pPr>
              <w:rPr>
                <w:rFonts w:eastAsia="Calibri"/>
                <w:szCs w:val="24"/>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97BAA33" w14:textId="77777777" w:rsidR="00E44665" w:rsidRDefault="00E44665" w:rsidP="00860C0E">
            <w:pPr>
              <w:rPr>
                <w:rFonts w:eastAsia="Calibri"/>
                <w:szCs w:val="24"/>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483D568C" w14:textId="77777777" w:rsidR="00E44665" w:rsidRDefault="00E44665" w:rsidP="00860C0E">
            <w:pPr>
              <w:rPr>
                <w:rFonts w:eastAsia="Calibri"/>
                <w:szCs w:val="24"/>
              </w:rPr>
            </w:pPr>
          </w:p>
          <w:p w14:paraId="742E0189" w14:textId="77777777" w:rsidR="00E44665" w:rsidRDefault="00E44665" w:rsidP="00860C0E">
            <w:pPr>
              <w:rPr>
                <w:szCs w:val="24"/>
              </w:rPr>
            </w:pPr>
          </w:p>
          <w:p w14:paraId="23FDEC51" w14:textId="77777777" w:rsidR="00E44665" w:rsidRDefault="00E44665" w:rsidP="00860C0E">
            <w:pPr>
              <w:rPr>
                <w:rFonts w:eastAsia="Calibri"/>
                <w:szCs w:val="24"/>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F5FA987" w14:textId="77777777" w:rsidR="00E44665" w:rsidRDefault="00E44665" w:rsidP="00860C0E">
            <w:pPr>
              <w:rPr>
                <w:rFonts w:eastAsia="Calibri"/>
                <w:szCs w:val="24"/>
              </w:rPr>
            </w:pPr>
          </w:p>
        </w:tc>
      </w:tr>
      <w:tr w:rsidR="00E44665" w14:paraId="7BF5721A" w14:textId="77777777" w:rsidTr="00860C0E">
        <w:tc>
          <w:tcPr>
            <w:tcW w:w="760" w:type="dxa"/>
            <w:tcBorders>
              <w:top w:val="single" w:sz="4" w:space="0" w:color="auto"/>
              <w:left w:val="single" w:sz="4" w:space="0" w:color="auto"/>
              <w:bottom w:val="single" w:sz="4" w:space="0" w:color="auto"/>
              <w:right w:val="single" w:sz="4" w:space="0" w:color="auto"/>
            </w:tcBorders>
            <w:shd w:val="clear" w:color="auto" w:fill="auto"/>
          </w:tcPr>
          <w:p w14:paraId="7BBD5A39" w14:textId="77777777" w:rsidR="00E44665" w:rsidRDefault="00E44665" w:rsidP="00860C0E">
            <w:pPr>
              <w:rPr>
                <w:rFonts w:eastAsia="Calibri"/>
                <w:szCs w:val="24"/>
              </w:rPr>
            </w:pPr>
            <w:r>
              <w:rPr>
                <w:rFonts w:eastAsia="Calibri"/>
                <w:szCs w:val="24"/>
              </w:rPr>
              <w:t>1.1.</w:t>
            </w:r>
          </w:p>
        </w:tc>
        <w:tc>
          <w:tcPr>
            <w:tcW w:w="4196" w:type="dxa"/>
            <w:tcBorders>
              <w:top w:val="single" w:sz="4" w:space="0" w:color="auto"/>
              <w:left w:val="single" w:sz="4" w:space="0" w:color="auto"/>
              <w:bottom w:val="single" w:sz="4" w:space="0" w:color="auto"/>
              <w:right w:val="single" w:sz="4" w:space="0" w:color="auto"/>
            </w:tcBorders>
            <w:shd w:val="clear" w:color="auto" w:fill="auto"/>
          </w:tcPr>
          <w:p w14:paraId="2A3B2F6D" w14:textId="77777777" w:rsidR="00E44665" w:rsidRDefault="00E44665" w:rsidP="00860C0E">
            <w:pPr>
              <w:jc w:val="both"/>
              <w:rPr>
                <w:rFonts w:eastAsia="Calibri"/>
                <w:szCs w:val="24"/>
              </w:rPr>
            </w:pPr>
            <w:r>
              <w:rPr>
                <w:rFonts w:eastAsia="Calibri"/>
                <w:szCs w:val="24"/>
              </w:rPr>
              <w:t>skleidžiama dezinformacija, karo propaganda, kurstomas karas, raginama prievarta pažeisti Lietuvos Respublikos suverenitetą – pakeisti jos konstitucinę santvarką, kėsintis į jos nepriklausomybę arba pažeisti teritorijos vientisumą? ([1], 19 str. 1 d. 1 p.)</w:t>
            </w:r>
          </w:p>
          <w:p w14:paraId="3B971FAC" w14:textId="77777777" w:rsidR="00E44665" w:rsidRDefault="00E44665" w:rsidP="00860C0E">
            <w:pPr>
              <w:jc w:val="both"/>
              <w:rPr>
                <w:rFonts w:eastAsia="Calibri"/>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2FA6D05E"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D94798C" w14:textId="77777777" w:rsidR="00E44665" w:rsidRDefault="00E44665" w:rsidP="00860C0E">
            <w:pPr>
              <w:rPr>
                <w:rFonts w:eastAsia="Calibri"/>
                <w:szCs w:val="24"/>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3407A9B4"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0640EC" w14:textId="77777777" w:rsidR="00E44665" w:rsidRDefault="00E44665" w:rsidP="00860C0E">
            <w:pPr>
              <w:rPr>
                <w:rFonts w:eastAsia="Calibri"/>
                <w:szCs w:val="24"/>
              </w:rPr>
            </w:pPr>
          </w:p>
        </w:tc>
      </w:tr>
      <w:tr w:rsidR="00E44665" w14:paraId="745B89C6" w14:textId="77777777" w:rsidTr="00860C0E">
        <w:tc>
          <w:tcPr>
            <w:tcW w:w="760" w:type="dxa"/>
            <w:tcBorders>
              <w:top w:val="single" w:sz="4" w:space="0" w:color="auto"/>
              <w:left w:val="single" w:sz="4" w:space="0" w:color="auto"/>
              <w:bottom w:val="single" w:sz="4" w:space="0" w:color="auto"/>
              <w:right w:val="single" w:sz="4" w:space="0" w:color="auto"/>
            </w:tcBorders>
            <w:shd w:val="clear" w:color="auto" w:fill="auto"/>
          </w:tcPr>
          <w:p w14:paraId="12273D85" w14:textId="77777777" w:rsidR="00E44665" w:rsidRDefault="00E44665" w:rsidP="00860C0E">
            <w:pPr>
              <w:rPr>
                <w:rFonts w:eastAsia="Calibri"/>
                <w:szCs w:val="24"/>
              </w:rPr>
            </w:pPr>
            <w:r>
              <w:rPr>
                <w:rFonts w:eastAsia="Calibri"/>
                <w:szCs w:val="24"/>
              </w:rPr>
              <w:t>1.2.</w:t>
            </w:r>
          </w:p>
        </w:tc>
        <w:tc>
          <w:tcPr>
            <w:tcW w:w="4196" w:type="dxa"/>
            <w:tcBorders>
              <w:top w:val="single" w:sz="4" w:space="0" w:color="auto"/>
              <w:left w:val="single" w:sz="4" w:space="0" w:color="auto"/>
              <w:bottom w:val="single" w:sz="4" w:space="0" w:color="auto"/>
              <w:right w:val="single" w:sz="4" w:space="0" w:color="auto"/>
            </w:tcBorders>
            <w:shd w:val="clear" w:color="auto" w:fill="auto"/>
          </w:tcPr>
          <w:p w14:paraId="066FC45A" w14:textId="77777777" w:rsidR="00E44665" w:rsidRDefault="00E44665" w:rsidP="00860C0E">
            <w:pPr>
              <w:jc w:val="both"/>
              <w:rPr>
                <w:rFonts w:eastAsia="Calibri"/>
                <w:szCs w:val="24"/>
              </w:rPr>
            </w:pPr>
            <w:r>
              <w:rPr>
                <w:rFonts w:eastAsia="Calibri"/>
                <w:szCs w:val="24"/>
              </w:rPr>
              <w:t>skatinami ar kurstomi teroristiniai nusikaltimai? ([1], 19 str. 1 d. 2 p.)</w:t>
            </w:r>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08CC6A8B"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252012AA" w14:textId="77777777" w:rsidR="00E44665" w:rsidRDefault="00E44665" w:rsidP="00860C0E">
            <w:pPr>
              <w:rPr>
                <w:szCs w:val="24"/>
              </w:rPr>
            </w:pPr>
          </w:p>
          <w:p w14:paraId="5A78D820" w14:textId="77777777" w:rsidR="00E44665" w:rsidRDefault="00E44665" w:rsidP="00860C0E">
            <w:pPr>
              <w:rPr>
                <w:rFonts w:eastAsia="Calibri"/>
                <w:szCs w:val="24"/>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90831B1"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7A674CFB" w14:textId="77777777" w:rsidR="00E44665" w:rsidRDefault="00E44665" w:rsidP="00860C0E">
            <w:pPr>
              <w:rPr>
                <w:szCs w:val="24"/>
              </w:rPr>
            </w:pPr>
          </w:p>
          <w:p w14:paraId="680138C9" w14:textId="77777777" w:rsidR="00E44665" w:rsidRDefault="00E44665" w:rsidP="00860C0E">
            <w:pPr>
              <w:rPr>
                <w:rFonts w:eastAsia="Calibri"/>
                <w:szCs w:val="24"/>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11EC5DC0"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33D5435A" w14:textId="77777777" w:rsidR="00E44665" w:rsidRDefault="00E44665" w:rsidP="00860C0E">
            <w:pPr>
              <w:rPr>
                <w:szCs w:val="24"/>
              </w:rPr>
            </w:pPr>
          </w:p>
          <w:p w14:paraId="17859ACE" w14:textId="77777777" w:rsidR="00E44665" w:rsidRDefault="00E44665" w:rsidP="00860C0E">
            <w:pPr>
              <w:rPr>
                <w:rFonts w:eastAsia="Calibri"/>
                <w:szCs w:val="24"/>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B9092C5" w14:textId="77777777" w:rsidR="00E44665" w:rsidRDefault="00E44665" w:rsidP="00860C0E">
            <w:pPr>
              <w:rPr>
                <w:rFonts w:eastAsia="Calibri"/>
                <w:szCs w:val="24"/>
              </w:rPr>
            </w:pPr>
          </w:p>
        </w:tc>
      </w:tr>
      <w:tr w:rsidR="00E44665" w14:paraId="3A94F433" w14:textId="77777777" w:rsidTr="00860C0E">
        <w:tc>
          <w:tcPr>
            <w:tcW w:w="760" w:type="dxa"/>
            <w:tcBorders>
              <w:top w:val="single" w:sz="4" w:space="0" w:color="auto"/>
              <w:left w:val="single" w:sz="4" w:space="0" w:color="auto"/>
              <w:bottom w:val="single" w:sz="4" w:space="0" w:color="auto"/>
              <w:right w:val="single" w:sz="4" w:space="0" w:color="auto"/>
            </w:tcBorders>
            <w:shd w:val="clear" w:color="auto" w:fill="auto"/>
          </w:tcPr>
          <w:p w14:paraId="76C154A8" w14:textId="77777777" w:rsidR="00E44665" w:rsidRDefault="00E44665" w:rsidP="00860C0E">
            <w:pPr>
              <w:rPr>
                <w:rFonts w:eastAsia="Calibri"/>
                <w:szCs w:val="24"/>
              </w:rPr>
            </w:pPr>
            <w:r>
              <w:rPr>
                <w:rFonts w:eastAsia="Calibri"/>
                <w:szCs w:val="24"/>
              </w:rPr>
              <w:t>1.3.</w:t>
            </w:r>
          </w:p>
        </w:tc>
        <w:tc>
          <w:tcPr>
            <w:tcW w:w="4196" w:type="dxa"/>
            <w:tcBorders>
              <w:top w:val="single" w:sz="4" w:space="0" w:color="auto"/>
              <w:left w:val="single" w:sz="4" w:space="0" w:color="auto"/>
              <w:bottom w:val="single" w:sz="4" w:space="0" w:color="auto"/>
              <w:right w:val="single" w:sz="4" w:space="0" w:color="auto"/>
            </w:tcBorders>
            <w:shd w:val="clear" w:color="auto" w:fill="auto"/>
          </w:tcPr>
          <w:p w14:paraId="71D9A83D" w14:textId="77777777" w:rsidR="00E44665" w:rsidRDefault="00E44665" w:rsidP="00860C0E">
            <w:pPr>
              <w:jc w:val="both"/>
              <w:rPr>
                <w:rFonts w:eastAsia="Calibri"/>
                <w:szCs w:val="24"/>
              </w:rPr>
            </w:pPr>
            <w:r>
              <w:rPr>
                <w:rFonts w:eastAsia="Calibri"/>
                <w:szCs w:val="24"/>
              </w:rPr>
              <w:t xml:space="preserve">skleidžiama ar kurstoma neapykanta, tyčiojimasis, niekinimas, kurstoma diskriminuoti, smurtauti, fiziškai </w:t>
            </w:r>
            <w:r>
              <w:rPr>
                <w:rFonts w:eastAsia="Calibri"/>
                <w:szCs w:val="24"/>
              </w:rPr>
              <w:lastRenderedPageBreak/>
              <w:t>susidoroti su žmonių grupe ar jai priklausančiu asmeniu dėl amžiaus, lyties, lytinės orientacijos, etninės priklausomybės, rasės, tautybės, pilietybės, kalbos, kilmės, socialinės padėties, negalios, tikėjimo, įsitikinimų, pažiūrų ar religijos pagrindu? ([1], 19 str. 1 d. 3 p.)</w:t>
            </w:r>
          </w:p>
          <w:p w14:paraId="46182C10" w14:textId="77777777" w:rsidR="00E44665" w:rsidRDefault="00E44665" w:rsidP="00860C0E">
            <w:pPr>
              <w:jc w:val="both"/>
              <w:rPr>
                <w:rFonts w:eastAsia="Calibri"/>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285F3E0D" w14:textId="77777777" w:rsidR="00E44665" w:rsidRDefault="00E44665" w:rsidP="00860C0E">
            <w:pPr>
              <w:rPr>
                <w:rFonts w:eastAsia="Calibri"/>
                <w:szCs w:val="24"/>
              </w:rPr>
            </w:pPr>
            <w:r>
              <w:rPr>
                <w:rFonts w:eastAsia="Calibri"/>
                <w:szCs w:val="24"/>
              </w:rPr>
              <w:lastRenderedPageBreak/>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68DC4333" w14:textId="77777777" w:rsidR="00E44665" w:rsidRDefault="00E44665" w:rsidP="00860C0E">
            <w:pPr>
              <w:rPr>
                <w:szCs w:val="24"/>
              </w:rPr>
            </w:pPr>
          </w:p>
          <w:p w14:paraId="650AEA7F" w14:textId="77777777" w:rsidR="00E44665" w:rsidRDefault="00E44665" w:rsidP="00860C0E">
            <w:pPr>
              <w:rPr>
                <w:rFonts w:eastAsia="Calibri"/>
                <w:szCs w:val="24"/>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ED2E459"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2B8F1ED9" w14:textId="77777777" w:rsidR="00E44665" w:rsidRDefault="00E44665" w:rsidP="00860C0E">
            <w:pPr>
              <w:rPr>
                <w:szCs w:val="24"/>
              </w:rPr>
            </w:pPr>
          </w:p>
          <w:p w14:paraId="2C9F2FB1" w14:textId="77777777" w:rsidR="00E44665" w:rsidRDefault="00E44665" w:rsidP="00860C0E">
            <w:pPr>
              <w:rPr>
                <w:rFonts w:eastAsia="Calibri"/>
                <w:szCs w:val="24"/>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71F5705D"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6FE4A288" w14:textId="77777777" w:rsidR="00E44665" w:rsidRDefault="00E44665" w:rsidP="00860C0E">
            <w:pPr>
              <w:rPr>
                <w:szCs w:val="24"/>
              </w:rPr>
            </w:pPr>
          </w:p>
          <w:p w14:paraId="313C3A43" w14:textId="77777777" w:rsidR="00E44665" w:rsidRDefault="00E44665" w:rsidP="00860C0E">
            <w:pPr>
              <w:rPr>
                <w:rFonts w:eastAsia="Calibri"/>
                <w:szCs w:val="24"/>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E93E3BE" w14:textId="77777777" w:rsidR="00E44665" w:rsidRDefault="00E44665" w:rsidP="00860C0E">
            <w:pPr>
              <w:rPr>
                <w:rFonts w:eastAsia="Calibri"/>
                <w:szCs w:val="24"/>
              </w:rPr>
            </w:pPr>
          </w:p>
        </w:tc>
      </w:tr>
      <w:tr w:rsidR="00E44665" w14:paraId="055EEF06" w14:textId="77777777" w:rsidTr="00860C0E">
        <w:tc>
          <w:tcPr>
            <w:tcW w:w="760" w:type="dxa"/>
            <w:tcBorders>
              <w:top w:val="single" w:sz="4" w:space="0" w:color="auto"/>
              <w:left w:val="single" w:sz="4" w:space="0" w:color="auto"/>
              <w:bottom w:val="single" w:sz="4" w:space="0" w:color="auto"/>
              <w:right w:val="single" w:sz="4" w:space="0" w:color="auto"/>
            </w:tcBorders>
            <w:shd w:val="clear" w:color="auto" w:fill="auto"/>
          </w:tcPr>
          <w:p w14:paraId="7F690BE2" w14:textId="77777777" w:rsidR="00E44665" w:rsidRDefault="00E44665" w:rsidP="00860C0E">
            <w:pPr>
              <w:rPr>
                <w:rFonts w:eastAsia="Calibri"/>
                <w:szCs w:val="24"/>
              </w:rPr>
            </w:pPr>
            <w:r>
              <w:rPr>
                <w:rFonts w:eastAsia="Calibri"/>
                <w:szCs w:val="24"/>
              </w:rPr>
              <w:t>1.4.</w:t>
            </w:r>
          </w:p>
        </w:tc>
        <w:tc>
          <w:tcPr>
            <w:tcW w:w="4196" w:type="dxa"/>
            <w:tcBorders>
              <w:top w:val="single" w:sz="4" w:space="0" w:color="auto"/>
              <w:left w:val="single" w:sz="4" w:space="0" w:color="auto"/>
              <w:bottom w:val="single" w:sz="4" w:space="0" w:color="auto"/>
              <w:right w:val="single" w:sz="4" w:space="0" w:color="auto"/>
            </w:tcBorders>
            <w:shd w:val="clear" w:color="auto" w:fill="auto"/>
          </w:tcPr>
          <w:p w14:paraId="7BF9E89D" w14:textId="77777777" w:rsidR="00E44665" w:rsidRDefault="00E44665" w:rsidP="00860C0E">
            <w:pPr>
              <w:jc w:val="both"/>
              <w:rPr>
                <w:rFonts w:eastAsia="Calibri"/>
                <w:szCs w:val="24"/>
              </w:rPr>
            </w:pPr>
            <w:r>
              <w:rPr>
                <w:rFonts w:eastAsia="Calibri"/>
                <w:szCs w:val="24"/>
              </w:rPr>
              <w:t>skleidžiama, propaguojama ar reklamuojama pornografija, taip pat propaguojamos ir (ar) reklamuojamos seksualinės paslaugos, lytiniai iškrypimai? ([1], 19 str. 1 d. 4 p.)</w:t>
            </w:r>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3D5DD7A1"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54261A6C" w14:textId="77777777" w:rsidR="00E44665" w:rsidRDefault="00E44665" w:rsidP="00860C0E">
            <w:pPr>
              <w:rPr>
                <w:szCs w:val="24"/>
              </w:rPr>
            </w:pPr>
          </w:p>
          <w:p w14:paraId="54D08064" w14:textId="77777777" w:rsidR="00E44665" w:rsidRDefault="00E44665" w:rsidP="00860C0E">
            <w:pPr>
              <w:rPr>
                <w:rFonts w:eastAsia="Calibri"/>
                <w:szCs w:val="24"/>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DA7064"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20169408" w14:textId="77777777" w:rsidR="00E44665" w:rsidRDefault="00E44665" w:rsidP="00860C0E">
            <w:pPr>
              <w:rPr>
                <w:szCs w:val="24"/>
              </w:rPr>
            </w:pPr>
          </w:p>
          <w:p w14:paraId="1D39B95F" w14:textId="77777777" w:rsidR="00E44665" w:rsidRDefault="00E44665" w:rsidP="00860C0E">
            <w:pPr>
              <w:rPr>
                <w:rFonts w:eastAsia="Calibri"/>
                <w:szCs w:val="24"/>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4A892968"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0B0667F5" w14:textId="77777777" w:rsidR="00E44665" w:rsidRDefault="00E44665" w:rsidP="00860C0E">
            <w:pPr>
              <w:rPr>
                <w:szCs w:val="24"/>
              </w:rPr>
            </w:pPr>
          </w:p>
          <w:p w14:paraId="0FCEC812" w14:textId="77777777" w:rsidR="00E44665" w:rsidRDefault="00E44665" w:rsidP="00860C0E">
            <w:pPr>
              <w:rPr>
                <w:rFonts w:eastAsia="Calibri"/>
                <w:szCs w:val="24"/>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ADE1882" w14:textId="77777777" w:rsidR="00E44665" w:rsidRDefault="00E44665" w:rsidP="00860C0E">
            <w:pPr>
              <w:rPr>
                <w:rFonts w:eastAsia="Calibri"/>
                <w:szCs w:val="24"/>
              </w:rPr>
            </w:pPr>
          </w:p>
        </w:tc>
      </w:tr>
      <w:tr w:rsidR="00E44665" w14:paraId="76A71749" w14:textId="77777777" w:rsidTr="00860C0E">
        <w:tc>
          <w:tcPr>
            <w:tcW w:w="760" w:type="dxa"/>
            <w:tcBorders>
              <w:top w:val="single" w:sz="4" w:space="0" w:color="auto"/>
              <w:left w:val="single" w:sz="4" w:space="0" w:color="auto"/>
              <w:bottom w:val="single" w:sz="4" w:space="0" w:color="auto"/>
              <w:right w:val="single" w:sz="4" w:space="0" w:color="auto"/>
            </w:tcBorders>
            <w:shd w:val="clear" w:color="auto" w:fill="auto"/>
          </w:tcPr>
          <w:p w14:paraId="26046AB6" w14:textId="77777777" w:rsidR="00E44665" w:rsidRDefault="00E44665" w:rsidP="00860C0E">
            <w:pPr>
              <w:rPr>
                <w:rFonts w:eastAsia="Calibri"/>
                <w:szCs w:val="24"/>
              </w:rPr>
            </w:pPr>
            <w:r>
              <w:rPr>
                <w:rFonts w:eastAsia="Calibri"/>
                <w:szCs w:val="24"/>
              </w:rPr>
              <w:t>1.5.</w:t>
            </w:r>
          </w:p>
        </w:tc>
        <w:tc>
          <w:tcPr>
            <w:tcW w:w="4196" w:type="dxa"/>
            <w:tcBorders>
              <w:top w:val="single" w:sz="4" w:space="0" w:color="auto"/>
              <w:left w:val="single" w:sz="4" w:space="0" w:color="auto"/>
              <w:bottom w:val="single" w:sz="4" w:space="0" w:color="auto"/>
              <w:right w:val="single" w:sz="4" w:space="0" w:color="auto"/>
            </w:tcBorders>
            <w:shd w:val="clear" w:color="auto" w:fill="auto"/>
          </w:tcPr>
          <w:p w14:paraId="127E7E12" w14:textId="77777777" w:rsidR="00E44665" w:rsidRDefault="00E44665" w:rsidP="00860C0E">
            <w:pPr>
              <w:jc w:val="both"/>
              <w:rPr>
                <w:rFonts w:eastAsia="Calibri"/>
                <w:szCs w:val="24"/>
              </w:rPr>
            </w:pPr>
            <w:r>
              <w:rPr>
                <w:rFonts w:eastAsia="Calibri"/>
                <w:szCs w:val="24"/>
              </w:rPr>
              <w:t>propaguojamas ir (ar) reklamuojamas narkotinių, psichotropinių ir (ar) kitų psichologinę priklausomybę sukeliančių medžiagų vartojimas, taip pat psichologinė priklausomybė nuo azartinių lošimų? ([1], 19 str. 1 d. 5 p.)</w:t>
            </w:r>
          </w:p>
          <w:p w14:paraId="19B723A0" w14:textId="77777777" w:rsidR="00E44665" w:rsidRDefault="00E44665" w:rsidP="00860C0E">
            <w:pPr>
              <w:jc w:val="both"/>
              <w:rPr>
                <w:rFonts w:eastAsia="Calibri"/>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21DE759D"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6E52BC42" w14:textId="77777777" w:rsidR="00E44665" w:rsidRDefault="00E44665" w:rsidP="00860C0E">
            <w:pPr>
              <w:rPr>
                <w:szCs w:val="24"/>
              </w:rPr>
            </w:pPr>
          </w:p>
          <w:p w14:paraId="770D20F7" w14:textId="77777777" w:rsidR="00E44665" w:rsidRDefault="00E44665" w:rsidP="00860C0E">
            <w:pPr>
              <w:rPr>
                <w:rFonts w:eastAsia="Calibri"/>
                <w:szCs w:val="24"/>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DB6A0A3"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723D5F42" w14:textId="77777777" w:rsidR="00E44665" w:rsidRDefault="00E44665" w:rsidP="00860C0E">
            <w:pPr>
              <w:rPr>
                <w:szCs w:val="24"/>
              </w:rPr>
            </w:pPr>
          </w:p>
          <w:p w14:paraId="377C6335" w14:textId="77777777" w:rsidR="00E44665" w:rsidRDefault="00E44665" w:rsidP="00860C0E">
            <w:pPr>
              <w:rPr>
                <w:rFonts w:eastAsia="Calibri"/>
                <w:szCs w:val="24"/>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39F6C863"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4B725987" w14:textId="77777777" w:rsidR="00E44665" w:rsidRDefault="00E44665" w:rsidP="00860C0E">
            <w:pPr>
              <w:rPr>
                <w:szCs w:val="24"/>
              </w:rPr>
            </w:pPr>
          </w:p>
          <w:p w14:paraId="7CE16888" w14:textId="77777777" w:rsidR="00E44665" w:rsidRDefault="00E44665" w:rsidP="00860C0E">
            <w:pPr>
              <w:rPr>
                <w:rFonts w:eastAsia="Calibri"/>
                <w:szCs w:val="24"/>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E741719" w14:textId="77777777" w:rsidR="00E44665" w:rsidRDefault="00E44665" w:rsidP="00860C0E">
            <w:pPr>
              <w:rPr>
                <w:rFonts w:eastAsia="Calibri"/>
                <w:szCs w:val="24"/>
              </w:rPr>
            </w:pPr>
          </w:p>
        </w:tc>
      </w:tr>
      <w:tr w:rsidR="00E44665" w14:paraId="066BEFEF" w14:textId="77777777" w:rsidTr="00860C0E">
        <w:tc>
          <w:tcPr>
            <w:tcW w:w="760" w:type="dxa"/>
            <w:tcBorders>
              <w:top w:val="single" w:sz="4" w:space="0" w:color="auto"/>
              <w:left w:val="single" w:sz="4" w:space="0" w:color="auto"/>
              <w:bottom w:val="single" w:sz="4" w:space="0" w:color="auto"/>
              <w:right w:val="single" w:sz="4" w:space="0" w:color="auto"/>
            </w:tcBorders>
            <w:shd w:val="clear" w:color="auto" w:fill="auto"/>
          </w:tcPr>
          <w:p w14:paraId="03353972" w14:textId="77777777" w:rsidR="00E44665" w:rsidRDefault="00E44665" w:rsidP="00860C0E">
            <w:pPr>
              <w:rPr>
                <w:rFonts w:eastAsia="Calibri"/>
                <w:szCs w:val="24"/>
              </w:rPr>
            </w:pPr>
            <w:r>
              <w:rPr>
                <w:rFonts w:eastAsia="Calibri"/>
                <w:szCs w:val="24"/>
              </w:rPr>
              <w:t>1.6.</w:t>
            </w:r>
          </w:p>
        </w:tc>
        <w:tc>
          <w:tcPr>
            <w:tcW w:w="4196" w:type="dxa"/>
            <w:tcBorders>
              <w:top w:val="single" w:sz="4" w:space="0" w:color="auto"/>
              <w:left w:val="single" w:sz="4" w:space="0" w:color="auto"/>
              <w:bottom w:val="single" w:sz="4" w:space="0" w:color="auto"/>
              <w:right w:val="single" w:sz="4" w:space="0" w:color="auto"/>
            </w:tcBorders>
            <w:shd w:val="clear" w:color="auto" w:fill="auto"/>
          </w:tcPr>
          <w:p w14:paraId="2BE96983" w14:textId="77777777" w:rsidR="00E44665" w:rsidRDefault="00E44665" w:rsidP="00860C0E">
            <w:pPr>
              <w:jc w:val="both"/>
              <w:rPr>
                <w:rFonts w:eastAsia="Calibri"/>
                <w:szCs w:val="24"/>
              </w:rPr>
            </w:pPr>
            <w:r>
              <w:rPr>
                <w:color w:val="000000"/>
                <w:szCs w:val="24"/>
                <w:lang w:eastAsia="lt-LT"/>
              </w:rPr>
              <w:t xml:space="preserve">tyčiojamasi iš žmogaus ar žmonių grupės arba žmogus ar žmonių grupė niekinami dėl tautybės, rasės, lyties, kilmės, neįgalumo, seksualinės orientacijos, socialinės padėties, kalbos, tikėjimo, įsitikinimų, pažiūrų ar kitais panašiais pagrindais? </w:t>
            </w:r>
            <w:r>
              <w:rPr>
                <w:rFonts w:eastAsia="Calibri"/>
                <w:szCs w:val="24"/>
              </w:rPr>
              <w:t>([2], 4 str. 2 d. 12 p.)</w:t>
            </w:r>
          </w:p>
          <w:p w14:paraId="348188AE" w14:textId="77777777" w:rsidR="00E44665" w:rsidRDefault="00E44665" w:rsidP="00860C0E">
            <w:pPr>
              <w:jc w:val="both"/>
              <w:rPr>
                <w:rFonts w:eastAsia="Calibri"/>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68654DA1"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11601233" w14:textId="77777777" w:rsidR="00E44665" w:rsidRDefault="00E44665" w:rsidP="00860C0E">
            <w:pPr>
              <w:rPr>
                <w:szCs w:val="24"/>
              </w:rPr>
            </w:pPr>
          </w:p>
          <w:p w14:paraId="2DA6F9E8" w14:textId="77777777" w:rsidR="00E44665" w:rsidRDefault="00E44665" w:rsidP="00860C0E">
            <w:pPr>
              <w:rPr>
                <w:rFonts w:eastAsia="Calibri"/>
                <w:szCs w:val="24"/>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9CE08C7"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7033AFC7" w14:textId="77777777" w:rsidR="00E44665" w:rsidRDefault="00E44665" w:rsidP="00860C0E">
            <w:pPr>
              <w:rPr>
                <w:szCs w:val="24"/>
              </w:rPr>
            </w:pPr>
          </w:p>
          <w:p w14:paraId="09EB5E4E" w14:textId="77777777" w:rsidR="00E44665" w:rsidRDefault="00E44665" w:rsidP="00860C0E">
            <w:pPr>
              <w:rPr>
                <w:rFonts w:eastAsia="Calibri"/>
                <w:szCs w:val="24"/>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258D974D"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43F22AF5" w14:textId="77777777" w:rsidR="00E44665" w:rsidRDefault="00E44665" w:rsidP="00860C0E">
            <w:pPr>
              <w:rPr>
                <w:szCs w:val="24"/>
              </w:rPr>
            </w:pPr>
          </w:p>
          <w:p w14:paraId="3C66C582" w14:textId="77777777" w:rsidR="00E44665" w:rsidRDefault="00E44665" w:rsidP="00860C0E">
            <w:pPr>
              <w:rPr>
                <w:rFonts w:eastAsia="Calibri"/>
                <w:szCs w:val="24"/>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DB3D129" w14:textId="77777777" w:rsidR="00E44665" w:rsidRDefault="00E44665" w:rsidP="00860C0E">
            <w:pPr>
              <w:rPr>
                <w:rFonts w:eastAsia="Calibri"/>
                <w:szCs w:val="24"/>
              </w:rPr>
            </w:pPr>
          </w:p>
        </w:tc>
      </w:tr>
      <w:tr w:rsidR="00E44665" w14:paraId="5BE52D3E" w14:textId="77777777" w:rsidTr="00860C0E">
        <w:tc>
          <w:tcPr>
            <w:tcW w:w="760" w:type="dxa"/>
            <w:tcBorders>
              <w:top w:val="single" w:sz="4" w:space="0" w:color="auto"/>
              <w:left w:val="single" w:sz="4" w:space="0" w:color="auto"/>
              <w:bottom w:val="single" w:sz="4" w:space="0" w:color="auto"/>
              <w:right w:val="single" w:sz="4" w:space="0" w:color="auto"/>
            </w:tcBorders>
            <w:shd w:val="clear" w:color="auto" w:fill="auto"/>
          </w:tcPr>
          <w:p w14:paraId="75E055B9" w14:textId="77777777" w:rsidR="00E44665" w:rsidRDefault="00E44665" w:rsidP="00860C0E">
            <w:pPr>
              <w:rPr>
                <w:rFonts w:eastAsia="Calibri"/>
                <w:szCs w:val="24"/>
              </w:rPr>
            </w:pPr>
            <w:r>
              <w:rPr>
                <w:rFonts w:eastAsia="Calibri"/>
                <w:szCs w:val="24"/>
              </w:rPr>
              <w:t>1.7.</w:t>
            </w:r>
          </w:p>
        </w:tc>
        <w:tc>
          <w:tcPr>
            <w:tcW w:w="4196" w:type="dxa"/>
            <w:tcBorders>
              <w:top w:val="single" w:sz="4" w:space="0" w:color="auto"/>
              <w:left w:val="single" w:sz="4" w:space="0" w:color="auto"/>
              <w:bottom w:val="single" w:sz="4" w:space="0" w:color="auto"/>
              <w:right w:val="single" w:sz="4" w:space="0" w:color="auto"/>
            </w:tcBorders>
            <w:shd w:val="clear" w:color="auto" w:fill="auto"/>
          </w:tcPr>
          <w:p w14:paraId="3A45995C" w14:textId="77777777" w:rsidR="00E44665" w:rsidRDefault="00E44665" w:rsidP="00860C0E">
            <w:pPr>
              <w:jc w:val="both"/>
              <w:rPr>
                <w:rFonts w:eastAsia="Calibri"/>
                <w:szCs w:val="24"/>
              </w:rPr>
            </w:pPr>
            <w:r>
              <w:rPr>
                <w:rFonts w:eastAsia="Calibri"/>
                <w:bCs/>
                <w:szCs w:val="24"/>
              </w:rPr>
              <w:t>pateikiamas</w:t>
            </w:r>
            <w:r>
              <w:rPr>
                <w:rFonts w:eastAsia="Calibri"/>
                <w:color w:val="000000"/>
                <w:szCs w:val="24"/>
              </w:rPr>
              <w:t xml:space="preserve"> savitikslis smurtas? </w:t>
            </w:r>
            <w:r>
              <w:rPr>
                <w:rFonts w:eastAsia="Calibri"/>
                <w:szCs w:val="24"/>
              </w:rPr>
              <w:t>([2], 4 str. 4 d.)</w:t>
            </w:r>
          </w:p>
          <w:p w14:paraId="1B1941B4" w14:textId="77777777" w:rsidR="00E44665" w:rsidRDefault="00E44665" w:rsidP="00860C0E">
            <w:pPr>
              <w:jc w:val="both"/>
              <w:rPr>
                <w:rFonts w:eastAsia="Calibri"/>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32FA63B8"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AD04EB4"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34682675"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A9832E5" w14:textId="77777777" w:rsidR="00E44665" w:rsidRDefault="00E44665" w:rsidP="00860C0E">
            <w:pPr>
              <w:rPr>
                <w:rFonts w:eastAsia="Calibri"/>
                <w:szCs w:val="24"/>
              </w:rPr>
            </w:pPr>
          </w:p>
        </w:tc>
      </w:tr>
      <w:tr w:rsidR="00E44665" w14:paraId="2AFD9E17" w14:textId="77777777" w:rsidTr="00860C0E">
        <w:tc>
          <w:tcPr>
            <w:tcW w:w="760" w:type="dxa"/>
            <w:tcBorders>
              <w:top w:val="single" w:sz="4" w:space="0" w:color="auto"/>
              <w:left w:val="single" w:sz="4" w:space="0" w:color="auto"/>
              <w:bottom w:val="single" w:sz="4" w:space="0" w:color="auto"/>
              <w:right w:val="single" w:sz="4" w:space="0" w:color="auto"/>
            </w:tcBorders>
            <w:shd w:val="clear" w:color="auto" w:fill="auto"/>
          </w:tcPr>
          <w:p w14:paraId="02058A41" w14:textId="77777777" w:rsidR="00E44665" w:rsidRDefault="00E44665" w:rsidP="00860C0E">
            <w:pPr>
              <w:rPr>
                <w:rFonts w:eastAsia="Calibri"/>
                <w:szCs w:val="24"/>
              </w:rPr>
            </w:pPr>
            <w:r>
              <w:rPr>
                <w:rFonts w:eastAsia="Calibri"/>
                <w:szCs w:val="24"/>
              </w:rPr>
              <w:t>2.</w:t>
            </w:r>
          </w:p>
        </w:tc>
        <w:tc>
          <w:tcPr>
            <w:tcW w:w="4196" w:type="dxa"/>
            <w:tcBorders>
              <w:top w:val="single" w:sz="4" w:space="0" w:color="auto"/>
              <w:left w:val="single" w:sz="4" w:space="0" w:color="auto"/>
              <w:bottom w:val="single" w:sz="4" w:space="0" w:color="auto"/>
              <w:right w:val="single" w:sz="4" w:space="0" w:color="auto"/>
            </w:tcBorders>
            <w:shd w:val="clear" w:color="auto" w:fill="auto"/>
          </w:tcPr>
          <w:p w14:paraId="29959437" w14:textId="77777777" w:rsidR="00E44665" w:rsidRDefault="00E44665" w:rsidP="00860C0E">
            <w:pPr>
              <w:jc w:val="both"/>
              <w:rPr>
                <w:rFonts w:eastAsia="Calibri"/>
                <w:bCs/>
                <w:szCs w:val="24"/>
              </w:rPr>
            </w:pPr>
            <w:r>
              <w:rPr>
                <w:rFonts w:eastAsia="Calibri"/>
                <w:bCs/>
                <w:szCs w:val="24"/>
              </w:rPr>
              <w:t xml:space="preserve">Ar laikomasi draudimo skleisti informaciją, šmeižiančią, įžeidžiančią žmogų, žeminančią jo garbę ir orumą? </w:t>
            </w:r>
            <w:r>
              <w:rPr>
                <w:rFonts w:eastAsia="Calibri"/>
                <w:szCs w:val="24"/>
              </w:rPr>
              <w:t>([1], 19 str. 2 d.)</w:t>
            </w:r>
          </w:p>
          <w:p w14:paraId="6A63C916" w14:textId="77777777" w:rsidR="00E44665" w:rsidRDefault="00E44665" w:rsidP="00860C0E">
            <w:pPr>
              <w:jc w:val="both"/>
              <w:rPr>
                <w:rFonts w:eastAsia="Calibri"/>
                <w:bCs/>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1126504C"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5E33E64"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79DD4071"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7FE1F25" w14:textId="77777777" w:rsidR="00E44665" w:rsidRDefault="00E44665" w:rsidP="00860C0E">
            <w:pPr>
              <w:rPr>
                <w:rFonts w:eastAsia="Calibri"/>
                <w:szCs w:val="24"/>
              </w:rPr>
            </w:pPr>
          </w:p>
        </w:tc>
      </w:tr>
      <w:tr w:rsidR="00E44665" w14:paraId="453C4533" w14:textId="77777777" w:rsidTr="00860C0E">
        <w:tc>
          <w:tcPr>
            <w:tcW w:w="760" w:type="dxa"/>
            <w:tcBorders>
              <w:top w:val="single" w:sz="4" w:space="0" w:color="auto"/>
              <w:left w:val="single" w:sz="4" w:space="0" w:color="auto"/>
              <w:bottom w:val="single" w:sz="4" w:space="0" w:color="auto"/>
              <w:right w:val="single" w:sz="4" w:space="0" w:color="auto"/>
            </w:tcBorders>
            <w:shd w:val="clear" w:color="auto" w:fill="auto"/>
          </w:tcPr>
          <w:p w14:paraId="5EA6B56A" w14:textId="77777777" w:rsidR="00E44665" w:rsidRDefault="00E44665" w:rsidP="00860C0E">
            <w:pPr>
              <w:rPr>
                <w:rFonts w:eastAsia="Calibri"/>
                <w:szCs w:val="24"/>
              </w:rPr>
            </w:pPr>
            <w:r>
              <w:rPr>
                <w:rFonts w:eastAsia="Calibri"/>
                <w:szCs w:val="24"/>
              </w:rPr>
              <w:t>3.</w:t>
            </w:r>
          </w:p>
        </w:tc>
        <w:tc>
          <w:tcPr>
            <w:tcW w:w="4196" w:type="dxa"/>
            <w:tcBorders>
              <w:top w:val="single" w:sz="4" w:space="0" w:color="auto"/>
              <w:left w:val="single" w:sz="4" w:space="0" w:color="auto"/>
              <w:bottom w:val="single" w:sz="4" w:space="0" w:color="auto"/>
              <w:right w:val="single" w:sz="4" w:space="0" w:color="auto"/>
            </w:tcBorders>
            <w:shd w:val="clear" w:color="auto" w:fill="auto"/>
          </w:tcPr>
          <w:p w14:paraId="3C8A9447" w14:textId="77777777" w:rsidR="00E44665" w:rsidRDefault="00E44665" w:rsidP="00860C0E">
            <w:pPr>
              <w:jc w:val="both"/>
              <w:rPr>
                <w:color w:val="000000"/>
                <w:szCs w:val="24"/>
                <w:lang w:eastAsia="lt-LT"/>
              </w:rPr>
            </w:pPr>
            <w:r>
              <w:rPr>
                <w:color w:val="000000"/>
                <w:szCs w:val="24"/>
                <w:lang w:eastAsia="lt-LT"/>
              </w:rPr>
              <w:t>Ar laikomasi draudimo skleisti neigiamą poveikį nepilnamečių vystymuisi darančią informaciją, susijusią su asmens duomenimis:</w:t>
            </w:r>
          </w:p>
          <w:p w14:paraId="2B67296F" w14:textId="77777777" w:rsidR="00E44665" w:rsidRDefault="00E44665" w:rsidP="00860C0E">
            <w:pPr>
              <w:jc w:val="both"/>
              <w:rPr>
                <w:rFonts w:eastAsia="Calibri"/>
                <w:bCs/>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2FAD3F4C" w14:textId="77777777" w:rsidR="00E44665" w:rsidRDefault="00E44665" w:rsidP="00860C0E">
            <w:pPr>
              <w:rPr>
                <w:rFonts w:eastAsia="Calibri"/>
                <w:szCs w:val="24"/>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4621463" w14:textId="77777777" w:rsidR="00E44665" w:rsidRDefault="00E44665" w:rsidP="00860C0E">
            <w:pPr>
              <w:rPr>
                <w:rFonts w:eastAsia="Calibri"/>
                <w:szCs w:val="24"/>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61B4E245" w14:textId="77777777" w:rsidR="00E44665" w:rsidRDefault="00E44665" w:rsidP="00860C0E">
            <w:pPr>
              <w:rPr>
                <w:rFonts w:eastAsia="Calibri"/>
                <w:szCs w:val="24"/>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35955C4" w14:textId="77777777" w:rsidR="00E44665" w:rsidRDefault="00E44665" w:rsidP="00860C0E">
            <w:pPr>
              <w:rPr>
                <w:rFonts w:eastAsia="Calibri"/>
                <w:szCs w:val="24"/>
              </w:rPr>
            </w:pPr>
          </w:p>
        </w:tc>
      </w:tr>
      <w:tr w:rsidR="00E44665" w14:paraId="2DB825D1" w14:textId="77777777" w:rsidTr="00860C0E">
        <w:tc>
          <w:tcPr>
            <w:tcW w:w="760" w:type="dxa"/>
            <w:tcBorders>
              <w:top w:val="single" w:sz="4" w:space="0" w:color="auto"/>
              <w:left w:val="single" w:sz="4" w:space="0" w:color="auto"/>
              <w:bottom w:val="single" w:sz="4" w:space="0" w:color="auto"/>
              <w:right w:val="single" w:sz="4" w:space="0" w:color="auto"/>
            </w:tcBorders>
            <w:shd w:val="clear" w:color="auto" w:fill="auto"/>
          </w:tcPr>
          <w:p w14:paraId="34379F41" w14:textId="77777777" w:rsidR="00E44665" w:rsidRDefault="00E44665" w:rsidP="00860C0E">
            <w:pPr>
              <w:rPr>
                <w:rFonts w:eastAsia="Calibri"/>
                <w:szCs w:val="24"/>
              </w:rPr>
            </w:pPr>
            <w:r>
              <w:rPr>
                <w:rFonts w:eastAsia="Calibri"/>
                <w:szCs w:val="24"/>
              </w:rPr>
              <w:t>3.1.</w:t>
            </w:r>
          </w:p>
        </w:tc>
        <w:tc>
          <w:tcPr>
            <w:tcW w:w="4196" w:type="dxa"/>
            <w:tcBorders>
              <w:top w:val="single" w:sz="4" w:space="0" w:color="auto"/>
              <w:left w:val="single" w:sz="4" w:space="0" w:color="auto"/>
              <w:bottom w:val="single" w:sz="4" w:space="0" w:color="auto"/>
              <w:right w:val="single" w:sz="4" w:space="0" w:color="auto"/>
            </w:tcBorders>
            <w:shd w:val="clear" w:color="auto" w:fill="auto"/>
          </w:tcPr>
          <w:p w14:paraId="54E53F67" w14:textId="77777777" w:rsidR="00E44665" w:rsidRDefault="00E44665" w:rsidP="00860C0E">
            <w:pPr>
              <w:jc w:val="both"/>
              <w:rPr>
                <w:rFonts w:eastAsia="Calibri"/>
                <w:szCs w:val="24"/>
              </w:rPr>
            </w:pPr>
            <w:r>
              <w:rPr>
                <w:color w:val="000000"/>
                <w:szCs w:val="24"/>
                <w:lang w:eastAsia="lt-LT"/>
              </w:rPr>
              <w:t xml:space="preserve">kai siejant su nusikalstama veika ar kitais teisės pažeidimais skelbiami nuo teisėsaugos institucijų ar teismo nesislapstančio įtariamojo padarius nusikalstamą veiką, kaltinamojo, nuteistojo ar nuo nusikalstamos veikos arba kitų teisės pažeidimų nukentėjusio nepilnamečio (aukos) asmens duomenys, pagal kuriuos galima nustatyti jo asmens tapatybę? </w:t>
            </w:r>
            <w:r>
              <w:rPr>
                <w:rFonts w:eastAsia="Calibri"/>
                <w:szCs w:val="24"/>
              </w:rPr>
              <w:t>([2], 6 str. 1 p.)</w:t>
            </w:r>
          </w:p>
          <w:p w14:paraId="79BE347F" w14:textId="77777777" w:rsidR="00E44665" w:rsidRDefault="00E44665" w:rsidP="00860C0E">
            <w:pPr>
              <w:jc w:val="both"/>
              <w:rPr>
                <w:rFonts w:eastAsia="Calibri"/>
                <w:bCs/>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10F0E36D" w14:textId="77777777" w:rsidR="00E44665" w:rsidRDefault="00E44665" w:rsidP="00860C0E">
            <w:pPr>
              <w:rPr>
                <w:rFonts w:eastAsia="Calibri"/>
                <w:szCs w:val="24"/>
              </w:rPr>
            </w:pPr>
            <w:r>
              <w:rPr>
                <w:rFonts w:eastAsia="Calibri"/>
                <w:szCs w:val="24"/>
              </w:rPr>
              <w:lastRenderedPageBreak/>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45186AC"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46A81F32"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AC1892C" w14:textId="77777777" w:rsidR="00E44665" w:rsidRDefault="00E44665" w:rsidP="00860C0E">
            <w:pPr>
              <w:rPr>
                <w:rFonts w:eastAsia="Calibri"/>
                <w:szCs w:val="24"/>
              </w:rPr>
            </w:pPr>
          </w:p>
        </w:tc>
      </w:tr>
      <w:tr w:rsidR="00E44665" w14:paraId="526F54B1" w14:textId="77777777" w:rsidTr="00860C0E">
        <w:tc>
          <w:tcPr>
            <w:tcW w:w="760" w:type="dxa"/>
            <w:tcBorders>
              <w:top w:val="single" w:sz="4" w:space="0" w:color="auto"/>
              <w:left w:val="single" w:sz="4" w:space="0" w:color="auto"/>
              <w:bottom w:val="single" w:sz="4" w:space="0" w:color="auto"/>
              <w:right w:val="single" w:sz="4" w:space="0" w:color="auto"/>
            </w:tcBorders>
            <w:shd w:val="clear" w:color="auto" w:fill="auto"/>
          </w:tcPr>
          <w:p w14:paraId="0C8F8BAF" w14:textId="77777777" w:rsidR="00E44665" w:rsidRDefault="00E44665" w:rsidP="00860C0E">
            <w:pPr>
              <w:rPr>
                <w:rFonts w:eastAsia="Calibri"/>
                <w:szCs w:val="24"/>
              </w:rPr>
            </w:pPr>
            <w:r>
              <w:rPr>
                <w:rFonts w:eastAsia="Calibri"/>
                <w:szCs w:val="24"/>
              </w:rPr>
              <w:t>3.2.</w:t>
            </w:r>
          </w:p>
        </w:tc>
        <w:tc>
          <w:tcPr>
            <w:tcW w:w="4196" w:type="dxa"/>
            <w:tcBorders>
              <w:top w:val="single" w:sz="4" w:space="0" w:color="auto"/>
              <w:left w:val="single" w:sz="4" w:space="0" w:color="auto"/>
              <w:bottom w:val="single" w:sz="4" w:space="0" w:color="auto"/>
              <w:right w:val="single" w:sz="4" w:space="0" w:color="auto"/>
            </w:tcBorders>
            <w:shd w:val="clear" w:color="auto" w:fill="auto"/>
          </w:tcPr>
          <w:p w14:paraId="79EE7A5C" w14:textId="77777777" w:rsidR="00E44665" w:rsidRDefault="00E44665" w:rsidP="00860C0E">
            <w:pPr>
              <w:jc w:val="both"/>
              <w:rPr>
                <w:color w:val="000000"/>
                <w:szCs w:val="24"/>
                <w:lang w:eastAsia="lt-LT"/>
              </w:rPr>
            </w:pPr>
            <w:r>
              <w:rPr>
                <w:color w:val="000000"/>
                <w:szCs w:val="24"/>
                <w:lang w:eastAsia="lt-LT"/>
              </w:rPr>
              <w:t>kai skelbiami save sužalojusio ar mėginusio tai padaryti, nusižudžiusio ar mėginusio nusižudyti nepilnamečio asmens duomenys, pagal kuriuos galima nustatyti jo asmens tapatybę?</w:t>
            </w:r>
          </w:p>
          <w:p w14:paraId="4CD907B1" w14:textId="77777777" w:rsidR="00E44665" w:rsidRDefault="00E44665" w:rsidP="00860C0E">
            <w:pPr>
              <w:ind w:firstLine="57"/>
              <w:jc w:val="both"/>
              <w:rPr>
                <w:rFonts w:eastAsia="Calibri"/>
                <w:szCs w:val="24"/>
              </w:rPr>
            </w:pPr>
            <w:r>
              <w:rPr>
                <w:rFonts w:eastAsia="Calibri"/>
                <w:szCs w:val="24"/>
              </w:rPr>
              <w:t>([2], 6 str. 2 p.)</w:t>
            </w:r>
          </w:p>
          <w:p w14:paraId="3D08FD46" w14:textId="77777777" w:rsidR="00E44665" w:rsidRDefault="00E44665" w:rsidP="00860C0E">
            <w:pPr>
              <w:ind w:firstLine="57"/>
              <w:jc w:val="both"/>
              <w:rPr>
                <w:rFonts w:eastAsia="Calibri"/>
                <w:bCs/>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1CE93675"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9DAD9AE"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1BDDC460"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C35A63" w14:textId="77777777" w:rsidR="00E44665" w:rsidRDefault="00E44665" w:rsidP="00860C0E">
            <w:pPr>
              <w:rPr>
                <w:rFonts w:eastAsia="Calibri"/>
                <w:szCs w:val="24"/>
              </w:rPr>
            </w:pPr>
          </w:p>
        </w:tc>
      </w:tr>
      <w:tr w:rsidR="00E44665" w14:paraId="0BBA005D" w14:textId="77777777" w:rsidTr="00860C0E">
        <w:tc>
          <w:tcPr>
            <w:tcW w:w="760" w:type="dxa"/>
            <w:tcBorders>
              <w:top w:val="single" w:sz="4" w:space="0" w:color="auto"/>
              <w:left w:val="single" w:sz="4" w:space="0" w:color="auto"/>
              <w:bottom w:val="single" w:sz="4" w:space="0" w:color="auto"/>
              <w:right w:val="single" w:sz="4" w:space="0" w:color="auto"/>
            </w:tcBorders>
            <w:shd w:val="clear" w:color="auto" w:fill="auto"/>
          </w:tcPr>
          <w:p w14:paraId="1410E425" w14:textId="77777777" w:rsidR="00E44665" w:rsidRDefault="00E44665" w:rsidP="00860C0E">
            <w:pPr>
              <w:rPr>
                <w:rFonts w:eastAsia="Calibri"/>
                <w:szCs w:val="24"/>
              </w:rPr>
            </w:pPr>
            <w:r>
              <w:rPr>
                <w:rFonts w:eastAsia="Calibri"/>
                <w:szCs w:val="24"/>
              </w:rPr>
              <w:t>3.3.</w:t>
            </w:r>
          </w:p>
        </w:tc>
        <w:tc>
          <w:tcPr>
            <w:tcW w:w="4196" w:type="dxa"/>
            <w:tcBorders>
              <w:top w:val="single" w:sz="4" w:space="0" w:color="auto"/>
              <w:left w:val="single" w:sz="4" w:space="0" w:color="auto"/>
              <w:bottom w:val="single" w:sz="4" w:space="0" w:color="auto"/>
              <w:right w:val="single" w:sz="4" w:space="0" w:color="auto"/>
            </w:tcBorders>
            <w:shd w:val="clear" w:color="auto" w:fill="auto"/>
          </w:tcPr>
          <w:p w14:paraId="670D0ABF" w14:textId="77777777" w:rsidR="00E44665" w:rsidRDefault="00E44665" w:rsidP="00860C0E">
            <w:pPr>
              <w:jc w:val="both"/>
              <w:rPr>
                <w:color w:val="000000"/>
                <w:szCs w:val="24"/>
                <w:lang w:eastAsia="lt-LT"/>
              </w:rPr>
            </w:pPr>
            <w:r>
              <w:rPr>
                <w:color w:val="000000"/>
                <w:szCs w:val="24"/>
                <w:lang w:eastAsia="lt-LT"/>
              </w:rPr>
              <w:t xml:space="preserve">kuria, pateikiant duomenis apie nepilnametį, žeminamas jo orumas ir (ar) pažeidžiami jo interesai? </w:t>
            </w:r>
            <w:r>
              <w:rPr>
                <w:rFonts w:eastAsia="Calibri"/>
                <w:szCs w:val="24"/>
              </w:rPr>
              <w:t>([2], 6 str. 3 p.)</w:t>
            </w:r>
          </w:p>
          <w:p w14:paraId="7A624123" w14:textId="77777777" w:rsidR="00E44665" w:rsidRDefault="00E44665" w:rsidP="00860C0E">
            <w:pPr>
              <w:jc w:val="both"/>
              <w:rPr>
                <w:rFonts w:eastAsia="Calibri"/>
                <w:bCs/>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2669D04E"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4690C17"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0D019A56"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18A8FC4" w14:textId="77777777" w:rsidR="00E44665" w:rsidRDefault="00E44665" w:rsidP="00860C0E">
            <w:pPr>
              <w:rPr>
                <w:rFonts w:eastAsia="Calibri"/>
                <w:szCs w:val="24"/>
              </w:rPr>
            </w:pPr>
          </w:p>
        </w:tc>
      </w:tr>
      <w:tr w:rsidR="00E44665" w14:paraId="23FAC864" w14:textId="77777777" w:rsidTr="00860C0E">
        <w:tc>
          <w:tcPr>
            <w:tcW w:w="760" w:type="dxa"/>
            <w:tcBorders>
              <w:top w:val="single" w:sz="4" w:space="0" w:color="auto"/>
              <w:left w:val="single" w:sz="4" w:space="0" w:color="auto"/>
              <w:bottom w:val="single" w:sz="4" w:space="0" w:color="auto"/>
              <w:right w:val="single" w:sz="4" w:space="0" w:color="auto"/>
            </w:tcBorders>
            <w:shd w:val="clear" w:color="auto" w:fill="auto"/>
          </w:tcPr>
          <w:p w14:paraId="79AC9F10" w14:textId="77777777" w:rsidR="00E44665" w:rsidRDefault="00E44665" w:rsidP="00860C0E">
            <w:pPr>
              <w:rPr>
                <w:rFonts w:eastAsia="Calibri"/>
                <w:szCs w:val="24"/>
              </w:rPr>
            </w:pPr>
            <w:r>
              <w:rPr>
                <w:rFonts w:eastAsia="Calibri"/>
                <w:szCs w:val="24"/>
              </w:rPr>
              <w:t>3.4.</w:t>
            </w:r>
          </w:p>
        </w:tc>
        <w:tc>
          <w:tcPr>
            <w:tcW w:w="4196" w:type="dxa"/>
            <w:tcBorders>
              <w:top w:val="single" w:sz="4" w:space="0" w:color="auto"/>
              <w:left w:val="single" w:sz="4" w:space="0" w:color="auto"/>
              <w:bottom w:val="single" w:sz="4" w:space="0" w:color="auto"/>
              <w:right w:val="single" w:sz="4" w:space="0" w:color="auto"/>
            </w:tcBorders>
            <w:shd w:val="clear" w:color="auto" w:fill="auto"/>
          </w:tcPr>
          <w:p w14:paraId="6E5F1A40" w14:textId="77777777" w:rsidR="00E44665" w:rsidRDefault="00E44665" w:rsidP="00860C0E">
            <w:pPr>
              <w:jc w:val="both"/>
              <w:rPr>
                <w:color w:val="000000"/>
                <w:szCs w:val="24"/>
                <w:lang w:eastAsia="lt-LT"/>
              </w:rPr>
            </w:pPr>
            <w:r>
              <w:rPr>
                <w:color w:val="000000"/>
                <w:szCs w:val="24"/>
                <w:lang w:eastAsia="lt-LT"/>
              </w:rPr>
              <w:t xml:space="preserve">kai piktnaudžiaujant nepilnamečių pasitikėjimu ir nepatyrimu, neigiamų socialinių reiškinių kontekste pateikiamos nepilnamečių nuomonės ir vertinimai? </w:t>
            </w:r>
            <w:r>
              <w:rPr>
                <w:rFonts w:eastAsia="Calibri"/>
                <w:szCs w:val="24"/>
              </w:rPr>
              <w:t>([2], 6 str. 4 p.)</w:t>
            </w:r>
          </w:p>
          <w:p w14:paraId="517F09C0" w14:textId="77777777" w:rsidR="00E44665" w:rsidRDefault="00E44665" w:rsidP="00860C0E">
            <w:pPr>
              <w:jc w:val="both"/>
              <w:rPr>
                <w:rFonts w:eastAsia="Calibri"/>
                <w:bCs/>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11A5F860"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7362463"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631EB591"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C286015" w14:textId="77777777" w:rsidR="00E44665" w:rsidRDefault="00E44665" w:rsidP="00860C0E">
            <w:pPr>
              <w:rPr>
                <w:rFonts w:eastAsia="Calibri"/>
                <w:szCs w:val="24"/>
              </w:rPr>
            </w:pPr>
          </w:p>
        </w:tc>
      </w:tr>
      <w:tr w:rsidR="00E44665" w14:paraId="2452152A" w14:textId="77777777" w:rsidTr="00860C0E">
        <w:tc>
          <w:tcPr>
            <w:tcW w:w="760" w:type="dxa"/>
            <w:tcBorders>
              <w:top w:val="single" w:sz="4" w:space="0" w:color="auto"/>
              <w:left w:val="single" w:sz="4" w:space="0" w:color="auto"/>
              <w:bottom w:val="single" w:sz="4" w:space="0" w:color="auto"/>
              <w:right w:val="single" w:sz="4" w:space="0" w:color="auto"/>
            </w:tcBorders>
            <w:shd w:val="clear" w:color="auto" w:fill="auto"/>
          </w:tcPr>
          <w:p w14:paraId="66E67819" w14:textId="77777777" w:rsidR="00E44665" w:rsidRDefault="00E44665" w:rsidP="00860C0E">
            <w:pPr>
              <w:rPr>
                <w:rFonts w:eastAsia="Calibri"/>
                <w:szCs w:val="24"/>
              </w:rPr>
            </w:pPr>
            <w:r>
              <w:rPr>
                <w:rFonts w:eastAsia="Calibri"/>
                <w:szCs w:val="24"/>
              </w:rPr>
              <w:t>3.5.</w:t>
            </w:r>
          </w:p>
        </w:tc>
        <w:tc>
          <w:tcPr>
            <w:tcW w:w="4196" w:type="dxa"/>
            <w:tcBorders>
              <w:top w:val="single" w:sz="4" w:space="0" w:color="auto"/>
              <w:left w:val="single" w:sz="4" w:space="0" w:color="auto"/>
              <w:bottom w:val="single" w:sz="4" w:space="0" w:color="auto"/>
              <w:right w:val="single" w:sz="4" w:space="0" w:color="auto"/>
            </w:tcBorders>
            <w:shd w:val="clear" w:color="auto" w:fill="auto"/>
          </w:tcPr>
          <w:p w14:paraId="329A33C5" w14:textId="77777777" w:rsidR="00E44665" w:rsidRDefault="00E44665" w:rsidP="00860C0E">
            <w:pPr>
              <w:jc w:val="both"/>
              <w:rPr>
                <w:color w:val="000000"/>
                <w:szCs w:val="24"/>
                <w:lang w:eastAsia="lt-LT"/>
              </w:rPr>
            </w:pPr>
            <w:r>
              <w:rPr>
                <w:rFonts w:eastAsia="Calibri"/>
                <w:bCs/>
                <w:szCs w:val="24"/>
              </w:rPr>
              <w:t xml:space="preserve">kai neigiamų socialinių reiškinių kontekste pateikiami nepilnamečio atvaizdas arba kiti jo asmens duomenys, išskyrus atvejus, kai teisėsaugos institucijų ar pareigūnų iniciatyva ar prašymu laikinai (ne ilgiau negu ieškomas nepilnametis surandamas) paskleidžiami ieškomo nepilnamečio atvaizdas ir (ar) būtini kiti jo asmens duomenys, siekiant jį surasti? </w:t>
            </w:r>
            <w:r>
              <w:rPr>
                <w:rFonts w:eastAsia="Calibri"/>
                <w:szCs w:val="24"/>
              </w:rPr>
              <w:t>([2], 6 str. 5 p.)</w:t>
            </w:r>
          </w:p>
          <w:p w14:paraId="60C0DA7D" w14:textId="77777777" w:rsidR="00E44665" w:rsidRDefault="00E44665" w:rsidP="00860C0E">
            <w:pPr>
              <w:jc w:val="both"/>
              <w:rPr>
                <w:rFonts w:eastAsia="Calibri"/>
                <w:bCs/>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618AEA04"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94077EB"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29452B65"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D9E7DEF" w14:textId="77777777" w:rsidR="00E44665" w:rsidRDefault="00E44665" w:rsidP="00860C0E">
            <w:pPr>
              <w:rPr>
                <w:rFonts w:eastAsia="Calibri"/>
                <w:szCs w:val="24"/>
              </w:rPr>
            </w:pPr>
          </w:p>
        </w:tc>
      </w:tr>
      <w:tr w:rsidR="00E44665" w14:paraId="2202C934" w14:textId="77777777" w:rsidTr="00860C0E">
        <w:tc>
          <w:tcPr>
            <w:tcW w:w="760" w:type="dxa"/>
            <w:tcBorders>
              <w:top w:val="single" w:sz="4" w:space="0" w:color="auto"/>
              <w:left w:val="single" w:sz="4" w:space="0" w:color="auto"/>
              <w:bottom w:val="single" w:sz="4" w:space="0" w:color="auto"/>
              <w:right w:val="single" w:sz="4" w:space="0" w:color="auto"/>
            </w:tcBorders>
            <w:shd w:val="clear" w:color="auto" w:fill="auto"/>
          </w:tcPr>
          <w:p w14:paraId="7C02AFD7" w14:textId="77777777" w:rsidR="00E44665" w:rsidRDefault="00E44665" w:rsidP="00860C0E">
            <w:pPr>
              <w:rPr>
                <w:rFonts w:eastAsia="Calibri"/>
                <w:szCs w:val="24"/>
              </w:rPr>
            </w:pPr>
            <w:r>
              <w:rPr>
                <w:rFonts w:eastAsia="Calibri"/>
                <w:szCs w:val="24"/>
              </w:rPr>
              <w:t>4.</w:t>
            </w:r>
          </w:p>
        </w:tc>
        <w:tc>
          <w:tcPr>
            <w:tcW w:w="4196" w:type="dxa"/>
            <w:tcBorders>
              <w:top w:val="single" w:sz="4" w:space="0" w:color="auto"/>
              <w:left w:val="single" w:sz="4" w:space="0" w:color="auto"/>
              <w:bottom w:val="single" w:sz="4" w:space="0" w:color="auto"/>
              <w:right w:val="single" w:sz="4" w:space="0" w:color="auto"/>
            </w:tcBorders>
            <w:shd w:val="clear" w:color="auto" w:fill="auto"/>
          </w:tcPr>
          <w:p w14:paraId="0E20C52B" w14:textId="77777777" w:rsidR="00E44665" w:rsidRDefault="00E44665" w:rsidP="00860C0E">
            <w:pPr>
              <w:jc w:val="both"/>
              <w:rPr>
                <w:rFonts w:eastAsia="Calibri"/>
                <w:szCs w:val="24"/>
              </w:rPr>
            </w:pPr>
            <w:r>
              <w:rPr>
                <w:rFonts w:eastAsia="Calibri"/>
                <w:szCs w:val="24"/>
              </w:rPr>
              <w:t xml:space="preserve">Užsakomųjų </w:t>
            </w:r>
            <w:r>
              <w:rPr>
                <w:rFonts w:eastAsia="Calibri"/>
                <w:bCs/>
                <w:szCs w:val="24"/>
              </w:rPr>
              <w:t>audiovizualinės žiniasklaidos</w:t>
            </w:r>
            <w:r>
              <w:rPr>
                <w:rFonts w:eastAsia="Calibri"/>
                <w:szCs w:val="24"/>
              </w:rPr>
              <w:t xml:space="preserve"> paslaugų teikėjai užtikrina, kad audiovizualiniai kūriniai, kurie galėtų daryti neigiamą poveikį nepilnamečių psichikos sveikatai, fiziniam, protiniam ar doroviniam vystymuisi programos žiūrėjimo lange ir kataloge yra pažymėti atitinkamais indeksais:</w:t>
            </w:r>
          </w:p>
          <w:p w14:paraId="1A38B20E" w14:textId="77777777" w:rsidR="00E44665" w:rsidRDefault="00E44665" w:rsidP="00860C0E">
            <w:pPr>
              <w:jc w:val="both"/>
              <w:rPr>
                <w:rFonts w:eastAsia="Calibri"/>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0C1375BE" w14:textId="77777777" w:rsidR="00E44665" w:rsidRDefault="00E44665" w:rsidP="00860C0E">
            <w:pPr>
              <w:rPr>
                <w:rFonts w:eastAsia="Calibri"/>
                <w:szCs w:val="24"/>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198A568" w14:textId="77777777" w:rsidR="00E44665" w:rsidRDefault="00E44665" w:rsidP="00860C0E">
            <w:pPr>
              <w:rPr>
                <w:rFonts w:eastAsia="Calibri"/>
                <w:szCs w:val="24"/>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380E6724" w14:textId="77777777" w:rsidR="00E44665" w:rsidRDefault="00E44665" w:rsidP="00860C0E">
            <w:pPr>
              <w:rPr>
                <w:rFonts w:eastAsia="Calibri"/>
                <w:szCs w:val="24"/>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B979A2F" w14:textId="77777777" w:rsidR="00E44665" w:rsidRDefault="00E44665" w:rsidP="00860C0E">
            <w:pPr>
              <w:rPr>
                <w:rFonts w:eastAsia="Calibri"/>
                <w:szCs w:val="24"/>
              </w:rPr>
            </w:pPr>
          </w:p>
        </w:tc>
      </w:tr>
      <w:tr w:rsidR="00E44665" w14:paraId="4B4F5894" w14:textId="77777777" w:rsidTr="00860C0E">
        <w:tc>
          <w:tcPr>
            <w:tcW w:w="760" w:type="dxa"/>
            <w:tcBorders>
              <w:top w:val="single" w:sz="4" w:space="0" w:color="auto"/>
              <w:left w:val="single" w:sz="4" w:space="0" w:color="auto"/>
              <w:bottom w:val="single" w:sz="4" w:space="0" w:color="auto"/>
              <w:right w:val="single" w:sz="4" w:space="0" w:color="auto"/>
            </w:tcBorders>
            <w:shd w:val="clear" w:color="auto" w:fill="auto"/>
          </w:tcPr>
          <w:p w14:paraId="5FED9858" w14:textId="77777777" w:rsidR="00E44665" w:rsidRDefault="00E44665" w:rsidP="00860C0E">
            <w:pPr>
              <w:rPr>
                <w:rFonts w:eastAsia="Calibri"/>
                <w:szCs w:val="24"/>
              </w:rPr>
            </w:pPr>
            <w:r>
              <w:rPr>
                <w:rFonts w:eastAsia="Calibri"/>
                <w:szCs w:val="24"/>
              </w:rPr>
              <w:t>4.1.</w:t>
            </w:r>
          </w:p>
        </w:tc>
        <w:tc>
          <w:tcPr>
            <w:tcW w:w="4196" w:type="dxa"/>
            <w:tcBorders>
              <w:top w:val="single" w:sz="4" w:space="0" w:color="auto"/>
              <w:left w:val="single" w:sz="4" w:space="0" w:color="auto"/>
              <w:bottom w:val="single" w:sz="4" w:space="0" w:color="auto"/>
              <w:right w:val="single" w:sz="4" w:space="0" w:color="auto"/>
            </w:tcBorders>
            <w:shd w:val="clear" w:color="auto" w:fill="auto"/>
          </w:tcPr>
          <w:p w14:paraId="38FA5A9C" w14:textId="77777777" w:rsidR="00E44665" w:rsidRDefault="00E44665" w:rsidP="00860C0E">
            <w:pPr>
              <w:jc w:val="both"/>
              <w:rPr>
                <w:szCs w:val="24"/>
                <w:lang w:eastAsia="lt-LT"/>
              </w:rPr>
            </w:pPr>
            <w:r>
              <w:rPr>
                <w:rFonts w:eastAsia="Calibri"/>
                <w:szCs w:val="24"/>
              </w:rPr>
              <w:t>audiovizualiniai kūriniai yra pažymėti indeksu „S“, kai juose skleidžiama informacija daro neigiamą poveikį nepilnamečiams? ([3], 8 p.)</w:t>
            </w:r>
          </w:p>
          <w:p w14:paraId="7772E910" w14:textId="77777777" w:rsidR="00E44665" w:rsidRDefault="00E44665" w:rsidP="00860C0E">
            <w:pPr>
              <w:jc w:val="both"/>
              <w:rPr>
                <w:rFonts w:eastAsia="Calibri"/>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0E63F537"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2BC2EFC3" w14:textId="77777777" w:rsidR="00E44665" w:rsidRDefault="00E44665" w:rsidP="00860C0E">
            <w:pPr>
              <w:rPr>
                <w:szCs w:val="24"/>
              </w:rPr>
            </w:pPr>
          </w:p>
          <w:p w14:paraId="7074C8D4" w14:textId="77777777" w:rsidR="00E44665" w:rsidRDefault="00E44665" w:rsidP="00860C0E">
            <w:pPr>
              <w:rPr>
                <w:rFonts w:eastAsia="Calibri"/>
                <w:szCs w:val="24"/>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B4967AC"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5A1B18A9"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C8DE9CE" w14:textId="77777777" w:rsidR="00E44665" w:rsidRDefault="00E44665" w:rsidP="00860C0E">
            <w:pPr>
              <w:rPr>
                <w:rFonts w:eastAsia="Calibri"/>
                <w:szCs w:val="24"/>
              </w:rPr>
            </w:pPr>
          </w:p>
        </w:tc>
      </w:tr>
      <w:tr w:rsidR="00E44665" w14:paraId="6BD4CD53" w14:textId="77777777" w:rsidTr="00860C0E">
        <w:tc>
          <w:tcPr>
            <w:tcW w:w="760" w:type="dxa"/>
            <w:tcBorders>
              <w:top w:val="single" w:sz="4" w:space="0" w:color="auto"/>
              <w:left w:val="single" w:sz="4" w:space="0" w:color="auto"/>
              <w:bottom w:val="single" w:sz="4" w:space="0" w:color="auto"/>
              <w:right w:val="single" w:sz="4" w:space="0" w:color="auto"/>
            </w:tcBorders>
            <w:shd w:val="clear" w:color="auto" w:fill="auto"/>
          </w:tcPr>
          <w:p w14:paraId="3E061050" w14:textId="77777777" w:rsidR="00E44665" w:rsidRDefault="00E44665" w:rsidP="00860C0E">
            <w:pPr>
              <w:rPr>
                <w:rFonts w:eastAsia="Calibri"/>
                <w:szCs w:val="24"/>
              </w:rPr>
            </w:pPr>
            <w:r>
              <w:rPr>
                <w:rFonts w:eastAsia="Calibri"/>
                <w:szCs w:val="24"/>
              </w:rPr>
              <w:t>4.2.</w:t>
            </w:r>
          </w:p>
        </w:tc>
        <w:tc>
          <w:tcPr>
            <w:tcW w:w="4196" w:type="dxa"/>
            <w:tcBorders>
              <w:top w:val="single" w:sz="4" w:space="0" w:color="auto"/>
              <w:left w:val="single" w:sz="4" w:space="0" w:color="auto"/>
              <w:bottom w:val="single" w:sz="4" w:space="0" w:color="auto"/>
              <w:right w:val="single" w:sz="4" w:space="0" w:color="auto"/>
            </w:tcBorders>
            <w:shd w:val="clear" w:color="auto" w:fill="auto"/>
          </w:tcPr>
          <w:p w14:paraId="09ACB225" w14:textId="77777777" w:rsidR="00E44665" w:rsidRDefault="00E44665" w:rsidP="00860C0E">
            <w:pPr>
              <w:jc w:val="both"/>
              <w:rPr>
                <w:rFonts w:eastAsia="Calibri"/>
                <w:szCs w:val="24"/>
              </w:rPr>
            </w:pPr>
            <w:r>
              <w:rPr>
                <w:rFonts w:eastAsia="Calibri"/>
                <w:szCs w:val="24"/>
              </w:rPr>
              <w:t>audiovizualiniai kūriniai yra pažymėti indeksu „N-14“, kai juose skleidžiama informacija daro neigiamą poveikį jaunesniems negu 14 metų nepilnamečiams? ([3], 8 p.)</w:t>
            </w:r>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413AEA31"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0C372ED9" w14:textId="77777777" w:rsidR="00E44665" w:rsidRDefault="00E44665" w:rsidP="00860C0E">
            <w:pPr>
              <w:rPr>
                <w:szCs w:val="24"/>
              </w:rPr>
            </w:pPr>
          </w:p>
          <w:p w14:paraId="3C0CF487" w14:textId="77777777" w:rsidR="00E44665" w:rsidRDefault="00E44665" w:rsidP="00860C0E">
            <w:pPr>
              <w:rPr>
                <w:rFonts w:eastAsia="Calibri"/>
                <w:szCs w:val="24"/>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80DB3A3"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20B150D4" w14:textId="77777777" w:rsidR="00E44665" w:rsidRDefault="00E44665" w:rsidP="00860C0E">
            <w:pPr>
              <w:rPr>
                <w:szCs w:val="24"/>
              </w:rPr>
            </w:pPr>
          </w:p>
          <w:p w14:paraId="4D769BF9" w14:textId="77777777" w:rsidR="00E44665" w:rsidRDefault="00E44665" w:rsidP="00860C0E">
            <w:pPr>
              <w:rPr>
                <w:rFonts w:eastAsia="Calibri"/>
                <w:szCs w:val="24"/>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5A4A79D2"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7630495F" w14:textId="77777777" w:rsidR="00E44665" w:rsidRDefault="00E44665" w:rsidP="00860C0E">
            <w:pPr>
              <w:rPr>
                <w:szCs w:val="24"/>
              </w:rPr>
            </w:pPr>
          </w:p>
          <w:p w14:paraId="357BCAC8" w14:textId="77777777" w:rsidR="00E44665" w:rsidRDefault="00E44665" w:rsidP="00860C0E">
            <w:pPr>
              <w:rPr>
                <w:rFonts w:eastAsia="Calibri"/>
                <w:szCs w:val="24"/>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91F2B80" w14:textId="77777777" w:rsidR="00E44665" w:rsidRDefault="00E44665" w:rsidP="00860C0E">
            <w:pPr>
              <w:rPr>
                <w:rFonts w:eastAsia="Calibri"/>
                <w:szCs w:val="24"/>
              </w:rPr>
            </w:pPr>
          </w:p>
        </w:tc>
      </w:tr>
      <w:tr w:rsidR="00E44665" w14:paraId="6D85FFDF" w14:textId="77777777" w:rsidTr="00860C0E">
        <w:tc>
          <w:tcPr>
            <w:tcW w:w="760" w:type="dxa"/>
            <w:tcBorders>
              <w:top w:val="single" w:sz="4" w:space="0" w:color="auto"/>
              <w:left w:val="single" w:sz="4" w:space="0" w:color="auto"/>
              <w:bottom w:val="single" w:sz="4" w:space="0" w:color="auto"/>
              <w:right w:val="single" w:sz="4" w:space="0" w:color="auto"/>
            </w:tcBorders>
            <w:shd w:val="clear" w:color="auto" w:fill="auto"/>
          </w:tcPr>
          <w:p w14:paraId="5DD5E4B5" w14:textId="77777777" w:rsidR="00E44665" w:rsidRDefault="00E44665" w:rsidP="00860C0E">
            <w:pPr>
              <w:rPr>
                <w:rFonts w:eastAsia="Calibri"/>
                <w:szCs w:val="24"/>
              </w:rPr>
            </w:pPr>
            <w:r>
              <w:rPr>
                <w:rFonts w:eastAsia="Calibri"/>
                <w:szCs w:val="24"/>
              </w:rPr>
              <w:t>4.3.</w:t>
            </w:r>
          </w:p>
        </w:tc>
        <w:tc>
          <w:tcPr>
            <w:tcW w:w="4196" w:type="dxa"/>
            <w:tcBorders>
              <w:top w:val="single" w:sz="4" w:space="0" w:color="auto"/>
              <w:left w:val="single" w:sz="4" w:space="0" w:color="auto"/>
              <w:bottom w:val="single" w:sz="4" w:space="0" w:color="auto"/>
              <w:right w:val="single" w:sz="4" w:space="0" w:color="auto"/>
            </w:tcBorders>
            <w:shd w:val="clear" w:color="auto" w:fill="auto"/>
          </w:tcPr>
          <w:p w14:paraId="71B3E1D2" w14:textId="77777777" w:rsidR="00E44665" w:rsidRDefault="00E44665" w:rsidP="00860C0E">
            <w:pPr>
              <w:jc w:val="both"/>
              <w:rPr>
                <w:rFonts w:eastAsia="Calibri"/>
                <w:szCs w:val="24"/>
              </w:rPr>
            </w:pPr>
            <w:r>
              <w:rPr>
                <w:rFonts w:eastAsia="Calibri"/>
                <w:szCs w:val="24"/>
              </w:rPr>
              <w:t xml:space="preserve">audiovizualiniai kūriniai yra  pažymėti indeksu „N-7“, kai juose skleidžiama informacija daro neigiamą poveikį </w:t>
            </w:r>
            <w:r>
              <w:rPr>
                <w:rFonts w:eastAsia="Calibri"/>
                <w:szCs w:val="24"/>
              </w:rPr>
              <w:lastRenderedPageBreak/>
              <w:t>jaunesniems negu 7 metų nepilnamečiams? ([3], 8 p.)</w:t>
            </w:r>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1CEB2EFA" w14:textId="77777777" w:rsidR="00E44665" w:rsidRDefault="00E44665" w:rsidP="00860C0E">
            <w:pPr>
              <w:rPr>
                <w:rFonts w:eastAsia="Calibri"/>
                <w:szCs w:val="24"/>
              </w:rPr>
            </w:pPr>
            <w:r>
              <w:rPr>
                <w:rFonts w:eastAsia="Calibri"/>
                <w:szCs w:val="24"/>
              </w:rPr>
              <w:lastRenderedPageBreak/>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0575DFB3" w14:textId="77777777" w:rsidR="00E44665" w:rsidRDefault="00E44665" w:rsidP="00860C0E">
            <w:pPr>
              <w:rPr>
                <w:szCs w:val="24"/>
              </w:rPr>
            </w:pPr>
          </w:p>
          <w:p w14:paraId="16139652" w14:textId="77777777" w:rsidR="00E44665" w:rsidRDefault="00E44665" w:rsidP="00860C0E">
            <w:pPr>
              <w:rPr>
                <w:rFonts w:eastAsia="Calibri"/>
                <w:szCs w:val="24"/>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87A756D"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5CF77B76" w14:textId="77777777" w:rsidR="00E44665" w:rsidRDefault="00E44665" w:rsidP="00860C0E">
            <w:pPr>
              <w:rPr>
                <w:szCs w:val="24"/>
              </w:rPr>
            </w:pPr>
          </w:p>
          <w:p w14:paraId="1D4845CC" w14:textId="77777777" w:rsidR="00E44665" w:rsidRDefault="00E44665" w:rsidP="00860C0E">
            <w:pPr>
              <w:rPr>
                <w:rFonts w:eastAsia="Calibri"/>
                <w:szCs w:val="24"/>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78AA541C"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3969AE6F" w14:textId="77777777" w:rsidR="00E44665" w:rsidRDefault="00E44665" w:rsidP="00860C0E">
            <w:pPr>
              <w:rPr>
                <w:szCs w:val="24"/>
              </w:rPr>
            </w:pPr>
          </w:p>
          <w:p w14:paraId="2655A055" w14:textId="77777777" w:rsidR="00E44665" w:rsidRDefault="00E44665" w:rsidP="00860C0E">
            <w:pPr>
              <w:rPr>
                <w:rFonts w:eastAsia="Calibri"/>
                <w:szCs w:val="24"/>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DF4A5B6" w14:textId="77777777" w:rsidR="00E44665" w:rsidRDefault="00E44665" w:rsidP="00860C0E">
            <w:pPr>
              <w:rPr>
                <w:rFonts w:eastAsia="Calibri"/>
                <w:szCs w:val="24"/>
              </w:rPr>
            </w:pPr>
          </w:p>
        </w:tc>
      </w:tr>
      <w:tr w:rsidR="00E44665" w14:paraId="2375847F" w14:textId="77777777" w:rsidTr="00860C0E">
        <w:tc>
          <w:tcPr>
            <w:tcW w:w="760" w:type="dxa"/>
            <w:tcBorders>
              <w:top w:val="single" w:sz="4" w:space="0" w:color="auto"/>
              <w:left w:val="single" w:sz="4" w:space="0" w:color="auto"/>
              <w:bottom w:val="single" w:sz="4" w:space="0" w:color="auto"/>
              <w:right w:val="single" w:sz="4" w:space="0" w:color="auto"/>
            </w:tcBorders>
            <w:shd w:val="clear" w:color="auto" w:fill="auto"/>
          </w:tcPr>
          <w:p w14:paraId="48B5F629" w14:textId="77777777" w:rsidR="00E44665" w:rsidRDefault="00E44665" w:rsidP="00860C0E">
            <w:pPr>
              <w:rPr>
                <w:rFonts w:eastAsia="Calibri"/>
                <w:szCs w:val="24"/>
              </w:rPr>
            </w:pPr>
            <w:r>
              <w:rPr>
                <w:rFonts w:eastAsia="Calibri"/>
                <w:szCs w:val="24"/>
              </w:rPr>
              <w:t>5.</w:t>
            </w:r>
          </w:p>
        </w:tc>
        <w:tc>
          <w:tcPr>
            <w:tcW w:w="4196" w:type="dxa"/>
            <w:tcBorders>
              <w:top w:val="single" w:sz="4" w:space="0" w:color="auto"/>
              <w:left w:val="single" w:sz="4" w:space="0" w:color="auto"/>
              <w:bottom w:val="single" w:sz="4" w:space="0" w:color="auto"/>
              <w:right w:val="single" w:sz="4" w:space="0" w:color="auto"/>
            </w:tcBorders>
            <w:shd w:val="clear" w:color="auto" w:fill="auto"/>
          </w:tcPr>
          <w:p w14:paraId="07B16F52" w14:textId="77777777" w:rsidR="00E44665" w:rsidRDefault="00E44665" w:rsidP="00860C0E">
            <w:pPr>
              <w:jc w:val="both"/>
              <w:rPr>
                <w:rFonts w:eastAsia="Calibri"/>
                <w:szCs w:val="24"/>
              </w:rPr>
            </w:pPr>
            <w:r>
              <w:rPr>
                <w:rFonts w:eastAsia="Calibri"/>
                <w:szCs w:val="24"/>
              </w:rPr>
              <w:t>Ar skelbiama informacija apie galimybę dėl Visuomenės informavimo įstatymo pažeidimų kreiptis į Komisiją ir apie galimybę dėl Visuomenės informavimo etikos kodekso pažeidimų kreiptis į Visuomenės informavimo etikos komisiją? ([5], 1.1 p., 1.2 p.)</w:t>
            </w:r>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3D0849E5"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0207BD5F" w14:textId="77777777" w:rsidR="00E44665" w:rsidRDefault="00E44665" w:rsidP="00860C0E">
            <w:pPr>
              <w:rPr>
                <w:szCs w:val="24"/>
              </w:rPr>
            </w:pPr>
          </w:p>
          <w:p w14:paraId="7DF89D8E" w14:textId="77777777" w:rsidR="00E44665" w:rsidRDefault="00E44665" w:rsidP="00860C0E">
            <w:pPr>
              <w:rPr>
                <w:rFonts w:eastAsia="Calibri"/>
                <w:szCs w:val="24"/>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5C14BB2"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2381C6DB" w14:textId="77777777" w:rsidR="00E44665" w:rsidRDefault="00E44665" w:rsidP="00860C0E">
            <w:pPr>
              <w:rPr>
                <w:szCs w:val="24"/>
              </w:rPr>
            </w:pPr>
          </w:p>
          <w:p w14:paraId="44B67535" w14:textId="77777777" w:rsidR="00E44665" w:rsidRDefault="00E44665" w:rsidP="00860C0E">
            <w:pPr>
              <w:rPr>
                <w:rFonts w:eastAsia="Calibri"/>
                <w:szCs w:val="24"/>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26BB4E31"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7AB382C4" w14:textId="77777777" w:rsidR="00E44665" w:rsidRDefault="00E44665" w:rsidP="00860C0E">
            <w:pPr>
              <w:rPr>
                <w:szCs w:val="24"/>
              </w:rPr>
            </w:pPr>
          </w:p>
          <w:p w14:paraId="53AC98A8" w14:textId="77777777" w:rsidR="00E44665" w:rsidRDefault="00E44665" w:rsidP="00860C0E">
            <w:pPr>
              <w:rPr>
                <w:rFonts w:eastAsia="Calibri"/>
                <w:szCs w:val="24"/>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F693DD3" w14:textId="77777777" w:rsidR="00E44665" w:rsidRDefault="00E44665" w:rsidP="00860C0E">
            <w:pPr>
              <w:rPr>
                <w:rFonts w:eastAsia="Calibri"/>
                <w:szCs w:val="24"/>
              </w:rPr>
            </w:pPr>
          </w:p>
        </w:tc>
      </w:tr>
      <w:tr w:rsidR="00E44665" w14:paraId="01F5DFFE" w14:textId="77777777" w:rsidTr="00860C0E">
        <w:tc>
          <w:tcPr>
            <w:tcW w:w="760" w:type="dxa"/>
            <w:tcBorders>
              <w:top w:val="single" w:sz="4" w:space="0" w:color="auto"/>
              <w:left w:val="single" w:sz="4" w:space="0" w:color="auto"/>
              <w:bottom w:val="single" w:sz="4" w:space="0" w:color="auto"/>
              <w:right w:val="single" w:sz="4" w:space="0" w:color="auto"/>
            </w:tcBorders>
            <w:shd w:val="clear" w:color="auto" w:fill="auto"/>
          </w:tcPr>
          <w:p w14:paraId="6E68C27E" w14:textId="77777777" w:rsidR="00E44665" w:rsidRDefault="00E44665" w:rsidP="00860C0E">
            <w:pPr>
              <w:rPr>
                <w:rFonts w:eastAsia="Calibri"/>
                <w:szCs w:val="24"/>
              </w:rPr>
            </w:pPr>
            <w:r>
              <w:rPr>
                <w:rFonts w:eastAsia="Calibri"/>
                <w:szCs w:val="24"/>
              </w:rPr>
              <w:t>6.</w:t>
            </w:r>
          </w:p>
        </w:tc>
        <w:tc>
          <w:tcPr>
            <w:tcW w:w="4196" w:type="dxa"/>
            <w:tcBorders>
              <w:top w:val="single" w:sz="4" w:space="0" w:color="auto"/>
              <w:left w:val="single" w:sz="4" w:space="0" w:color="auto"/>
              <w:bottom w:val="single" w:sz="4" w:space="0" w:color="auto"/>
              <w:right w:val="single" w:sz="4" w:space="0" w:color="auto"/>
            </w:tcBorders>
            <w:shd w:val="clear" w:color="auto" w:fill="auto"/>
          </w:tcPr>
          <w:p w14:paraId="43FA4B1E" w14:textId="77777777" w:rsidR="00E44665" w:rsidRDefault="00E44665" w:rsidP="00860C0E">
            <w:pPr>
              <w:jc w:val="both"/>
              <w:rPr>
                <w:rFonts w:eastAsia="Calibri"/>
                <w:szCs w:val="24"/>
              </w:rPr>
            </w:pPr>
            <w:r>
              <w:rPr>
                <w:rFonts w:eastAsia="Calibri"/>
                <w:szCs w:val="24"/>
              </w:rPr>
              <w:t xml:space="preserve">Audiovizualinių kūrinių įrašai saugomi ne trumpiau kaip vienus metus nuo tos dienos, kai jie buvo įtraukti į užsakomųjų </w:t>
            </w:r>
            <w:r>
              <w:rPr>
                <w:rFonts w:eastAsia="Calibri"/>
                <w:bCs/>
                <w:szCs w:val="24"/>
              </w:rPr>
              <w:t>audiovizualinės žiniasklaidos</w:t>
            </w:r>
            <w:r>
              <w:rPr>
                <w:rFonts w:eastAsia="Calibri"/>
                <w:szCs w:val="24"/>
              </w:rPr>
              <w:t xml:space="preserve"> paslaugų teikėjo siūlomą katalogą? ([1], 35 str. 1 d.)</w:t>
            </w:r>
          </w:p>
          <w:p w14:paraId="742094BD" w14:textId="77777777" w:rsidR="00E44665" w:rsidRDefault="00E44665" w:rsidP="00860C0E">
            <w:pPr>
              <w:jc w:val="both"/>
              <w:rPr>
                <w:rFonts w:eastAsia="Calibri"/>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20F70482"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3F74ADCB" w14:textId="77777777" w:rsidR="00E44665" w:rsidRDefault="00E44665" w:rsidP="00860C0E">
            <w:pPr>
              <w:rPr>
                <w:szCs w:val="24"/>
              </w:rPr>
            </w:pPr>
          </w:p>
          <w:p w14:paraId="7A3C11EB" w14:textId="77777777" w:rsidR="00E44665" w:rsidRDefault="00E44665" w:rsidP="00860C0E">
            <w:pPr>
              <w:rPr>
                <w:rFonts w:eastAsia="Calibri"/>
                <w:szCs w:val="24"/>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D886805"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250B6734" w14:textId="77777777" w:rsidR="00E44665" w:rsidRDefault="00E44665" w:rsidP="00860C0E">
            <w:pPr>
              <w:rPr>
                <w:szCs w:val="24"/>
              </w:rPr>
            </w:pPr>
          </w:p>
          <w:p w14:paraId="4182F235" w14:textId="77777777" w:rsidR="00E44665" w:rsidRDefault="00E44665" w:rsidP="00860C0E">
            <w:pPr>
              <w:rPr>
                <w:rFonts w:eastAsia="Calibri"/>
                <w:szCs w:val="24"/>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5792BD8F"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337EFCC7" w14:textId="77777777" w:rsidR="00E44665" w:rsidRDefault="00E44665" w:rsidP="00860C0E">
            <w:pPr>
              <w:rPr>
                <w:szCs w:val="24"/>
              </w:rPr>
            </w:pPr>
          </w:p>
          <w:p w14:paraId="29B4325D" w14:textId="77777777" w:rsidR="00E44665" w:rsidRDefault="00E44665" w:rsidP="00860C0E">
            <w:pPr>
              <w:rPr>
                <w:rFonts w:eastAsia="Calibri"/>
                <w:szCs w:val="24"/>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0FCEBFC" w14:textId="77777777" w:rsidR="00E44665" w:rsidRDefault="00E44665" w:rsidP="00860C0E">
            <w:pPr>
              <w:rPr>
                <w:rFonts w:eastAsia="Calibri"/>
                <w:szCs w:val="24"/>
              </w:rPr>
            </w:pPr>
          </w:p>
        </w:tc>
      </w:tr>
      <w:tr w:rsidR="00E44665" w14:paraId="6007BE90" w14:textId="77777777" w:rsidTr="00860C0E">
        <w:tc>
          <w:tcPr>
            <w:tcW w:w="760" w:type="dxa"/>
            <w:shd w:val="clear" w:color="auto" w:fill="auto"/>
          </w:tcPr>
          <w:p w14:paraId="509EC4A7" w14:textId="77777777" w:rsidR="00E44665" w:rsidRDefault="00E44665" w:rsidP="00860C0E">
            <w:pPr>
              <w:rPr>
                <w:rFonts w:eastAsia="Calibri"/>
                <w:szCs w:val="24"/>
              </w:rPr>
            </w:pPr>
            <w:r>
              <w:rPr>
                <w:rFonts w:eastAsia="Calibri"/>
                <w:szCs w:val="24"/>
              </w:rPr>
              <w:t xml:space="preserve">7. </w:t>
            </w:r>
          </w:p>
        </w:tc>
        <w:tc>
          <w:tcPr>
            <w:tcW w:w="4196" w:type="dxa"/>
            <w:shd w:val="clear" w:color="auto" w:fill="auto"/>
          </w:tcPr>
          <w:p w14:paraId="75EB148A" w14:textId="77777777" w:rsidR="00E44665" w:rsidRDefault="00E44665" w:rsidP="00860C0E">
            <w:pPr>
              <w:jc w:val="both"/>
              <w:rPr>
                <w:color w:val="000000"/>
              </w:rPr>
            </w:pPr>
            <w:r>
              <w:rPr>
                <w:rFonts w:eastAsia="Calibri"/>
                <w:szCs w:val="24"/>
              </w:rPr>
              <w:t>Ar ketvirtinės ataskaitos apie finansinius rezultatus yra teikiamos laikantis nustatytų terminų (n</w:t>
            </w:r>
            <w:r>
              <w:rPr>
                <w:color w:val="000000"/>
              </w:rPr>
              <w:t>e vėliau kaip iki kito ketvirčio pirmojo mėnesio 30 dienos)?</w:t>
            </w:r>
          </w:p>
          <w:p w14:paraId="567FE9DE" w14:textId="77777777" w:rsidR="00E44665" w:rsidRDefault="00E44665" w:rsidP="00860C0E">
            <w:pPr>
              <w:jc w:val="both"/>
              <w:rPr>
                <w:rFonts w:eastAsia="Calibri"/>
                <w:szCs w:val="24"/>
              </w:rPr>
            </w:pPr>
            <w:r>
              <w:rPr>
                <w:rFonts w:eastAsia="Calibri"/>
                <w:szCs w:val="24"/>
              </w:rPr>
              <w:t>([4], 15 p.)</w:t>
            </w:r>
          </w:p>
          <w:p w14:paraId="043BCDAF" w14:textId="77777777" w:rsidR="00E44665" w:rsidRDefault="00E44665" w:rsidP="00860C0E">
            <w:pPr>
              <w:jc w:val="both"/>
              <w:rPr>
                <w:rFonts w:eastAsia="Calibri"/>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054E527F" w14:textId="77777777" w:rsidR="00E44665" w:rsidRDefault="00E44665" w:rsidP="00860C0E">
            <w:pPr>
              <w:rPr>
                <w:rFonts w:eastAsia="Calibri"/>
                <w:szCs w:val="24"/>
              </w:rPr>
            </w:pPr>
          </w:p>
          <w:p w14:paraId="28BF9426" w14:textId="77777777" w:rsidR="00E44665" w:rsidRDefault="00E44665" w:rsidP="00860C0E">
            <w:pPr>
              <w:rPr>
                <w:szCs w:val="24"/>
              </w:rPr>
            </w:pPr>
          </w:p>
          <w:p w14:paraId="58A3509E" w14:textId="77777777" w:rsidR="00E44665" w:rsidRDefault="00E44665" w:rsidP="00860C0E">
            <w:pPr>
              <w:rPr>
                <w:rFonts w:eastAsia="Calibri"/>
                <w:szCs w:val="24"/>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C589CEF"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3E894701" w14:textId="77777777" w:rsidR="00E44665" w:rsidRDefault="00E44665" w:rsidP="00860C0E">
            <w:pPr>
              <w:rPr>
                <w:szCs w:val="24"/>
              </w:rPr>
            </w:pPr>
          </w:p>
          <w:p w14:paraId="3375C476" w14:textId="77777777" w:rsidR="00E44665" w:rsidRDefault="00E44665" w:rsidP="00860C0E">
            <w:pPr>
              <w:rPr>
                <w:rFonts w:eastAsia="Calibri"/>
                <w:szCs w:val="24"/>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47FEA734"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0F61428C" w14:textId="77777777" w:rsidR="00E44665" w:rsidRDefault="00E44665" w:rsidP="00860C0E">
            <w:pPr>
              <w:rPr>
                <w:szCs w:val="24"/>
              </w:rPr>
            </w:pPr>
          </w:p>
          <w:p w14:paraId="2142A15E" w14:textId="77777777" w:rsidR="00E44665" w:rsidRDefault="00E44665" w:rsidP="00860C0E">
            <w:pPr>
              <w:rPr>
                <w:rFonts w:eastAsia="Calibri"/>
                <w:szCs w:val="24"/>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43568F2" w14:textId="77777777" w:rsidR="00E44665" w:rsidRDefault="00E44665" w:rsidP="00860C0E">
            <w:pPr>
              <w:rPr>
                <w:rFonts w:eastAsia="Calibri"/>
                <w:szCs w:val="24"/>
              </w:rPr>
            </w:pPr>
          </w:p>
        </w:tc>
      </w:tr>
      <w:tr w:rsidR="00E44665" w14:paraId="2D2B4CB0" w14:textId="77777777" w:rsidTr="00860C0E">
        <w:tc>
          <w:tcPr>
            <w:tcW w:w="760" w:type="dxa"/>
            <w:shd w:val="clear" w:color="auto" w:fill="auto"/>
          </w:tcPr>
          <w:p w14:paraId="2426926D" w14:textId="77777777" w:rsidR="00E44665" w:rsidRDefault="00E44665" w:rsidP="00860C0E">
            <w:pPr>
              <w:rPr>
                <w:rFonts w:eastAsia="Calibri"/>
                <w:szCs w:val="24"/>
              </w:rPr>
            </w:pPr>
            <w:r>
              <w:rPr>
                <w:rFonts w:eastAsia="Calibri"/>
                <w:szCs w:val="24"/>
              </w:rPr>
              <w:t>8.</w:t>
            </w:r>
          </w:p>
        </w:tc>
        <w:tc>
          <w:tcPr>
            <w:tcW w:w="4196" w:type="dxa"/>
            <w:tcBorders>
              <w:top w:val="single" w:sz="4" w:space="0" w:color="auto"/>
              <w:left w:val="single" w:sz="4" w:space="0" w:color="auto"/>
              <w:bottom w:val="single" w:sz="4" w:space="0" w:color="auto"/>
              <w:right w:val="single" w:sz="4" w:space="0" w:color="auto"/>
            </w:tcBorders>
            <w:shd w:val="clear" w:color="auto" w:fill="auto"/>
          </w:tcPr>
          <w:p w14:paraId="76CC1997" w14:textId="77777777" w:rsidR="00E44665" w:rsidRDefault="00E44665" w:rsidP="00860C0E">
            <w:pPr>
              <w:jc w:val="both"/>
              <w:rPr>
                <w:rFonts w:eastAsia="Calibri"/>
                <w:szCs w:val="24"/>
              </w:rPr>
            </w:pPr>
            <w:r>
              <w:rPr>
                <w:rFonts w:eastAsia="Calibri"/>
                <w:szCs w:val="24"/>
              </w:rPr>
              <w:t xml:space="preserve">Užsakomųjų audiovizualinės žiniasklaidos paslaugų teikėjai užtikrina, kad ne mažiau kaip 30 procentų programų užsakomųjų audiovizualinės žiniasklaidos paslaugų kataloge būtų Europos kūriniai* </w:t>
            </w:r>
          </w:p>
          <w:p w14:paraId="0EFEA653" w14:textId="77777777" w:rsidR="00E44665" w:rsidRDefault="00E44665" w:rsidP="00860C0E">
            <w:pPr>
              <w:jc w:val="both"/>
              <w:rPr>
                <w:rFonts w:eastAsia="Calibri"/>
                <w:szCs w:val="24"/>
              </w:rPr>
            </w:pPr>
            <w:r>
              <w:rPr>
                <w:rFonts w:eastAsia="Calibri"/>
                <w:szCs w:val="24"/>
              </w:rPr>
              <w:t>*Šios dalies reikalavimai netaikomi tiems užsakomųjų audiovizualinės žiniasklaidos paslaugų teikėjams, kurių bendra metinė apyvarta, įskaitant jų ir su jais susijusių įmonių apyvartą, yra maža (sudaro mažiau kaip vieną procentą bendrų pajamų, gaunamų iš Lietuvos audiovizualinių paslaugų rinkos) arba kurių auditorija yra nedidelė (užsakomosios audiovizualinės žiniasklaidos paslaugos auditorijos dalis Lietuvoje nesiekia vieno procento)</w:t>
            </w:r>
          </w:p>
          <w:p w14:paraId="5A3F8A5A" w14:textId="77777777" w:rsidR="00E44665" w:rsidRDefault="00E44665" w:rsidP="00860C0E">
            <w:pPr>
              <w:jc w:val="both"/>
              <w:rPr>
                <w:rFonts w:eastAsia="Calibri"/>
                <w:szCs w:val="24"/>
              </w:rPr>
            </w:pPr>
            <w:r>
              <w:rPr>
                <w:rFonts w:eastAsia="Calibri"/>
                <w:szCs w:val="24"/>
              </w:rPr>
              <w:t>([1], 37 str. 6 d.)</w:t>
            </w:r>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52AB947B"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1B6C2135" w14:textId="77777777" w:rsidR="00E44665" w:rsidRDefault="00E44665" w:rsidP="00860C0E">
            <w:pPr>
              <w:rPr>
                <w:szCs w:val="24"/>
              </w:rPr>
            </w:pPr>
          </w:p>
          <w:p w14:paraId="1E429EA9" w14:textId="77777777" w:rsidR="00E44665" w:rsidRDefault="00E44665" w:rsidP="00860C0E">
            <w:pPr>
              <w:rPr>
                <w:rFonts w:eastAsia="Calibri"/>
                <w:szCs w:val="24"/>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CD79E8"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71CAA22E" w14:textId="77777777" w:rsidR="00E44665" w:rsidRDefault="00E44665" w:rsidP="00860C0E">
            <w:pPr>
              <w:rPr>
                <w:szCs w:val="24"/>
              </w:rPr>
            </w:pPr>
          </w:p>
          <w:p w14:paraId="05BCA3F1" w14:textId="77777777" w:rsidR="00E44665" w:rsidRDefault="00E44665" w:rsidP="00860C0E">
            <w:pPr>
              <w:rPr>
                <w:rFonts w:eastAsia="Calibri"/>
                <w:szCs w:val="24"/>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30EA1750" w14:textId="77777777" w:rsidR="00E44665" w:rsidRDefault="00E44665"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1F8D2BD6" w14:textId="77777777" w:rsidR="00E44665" w:rsidRDefault="00E44665" w:rsidP="00860C0E">
            <w:pPr>
              <w:rPr>
                <w:szCs w:val="24"/>
              </w:rPr>
            </w:pPr>
          </w:p>
          <w:p w14:paraId="05D76712" w14:textId="77777777" w:rsidR="00E44665" w:rsidRDefault="00E44665" w:rsidP="00860C0E">
            <w:pPr>
              <w:rPr>
                <w:rFonts w:eastAsia="Calibri"/>
                <w:szCs w:val="24"/>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399C51A" w14:textId="77777777" w:rsidR="00E44665" w:rsidRDefault="00E44665" w:rsidP="00860C0E">
            <w:pPr>
              <w:rPr>
                <w:rFonts w:eastAsia="Calibri"/>
                <w:szCs w:val="24"/>
              </w:rPr>
            </w:pPr>
          </w:p>
        </w:tc>
      </w:tr>
    </w:tbl>
    <w:p w14:paraId="7129D865" w14:textId="77777777" w:rsidR="00E44665" w:rsidRDefault="00E44665" w:rsidP="00E44665">
      <w:pPr>
        <w:rPr>
          <w:szCs w:val="24"/>
        </w:rPr>
      </w:pPr>
    </w:p>
    <w:p w14:paraId="6D5FA070" w14:textId="77777777" w:rsidR="00E44665" w:rsidRDefault="00E44665" w:rsidP="00E44665">
      <w:pPr>
        <w:jc w:val="center"/>
        <w:rPr>
          <w:rFonts w:eastAsia="Calibri"/>
          <w:b/>
          <w:szCs w:val="24"/>
        </w:rPr>
      </w:pPr>
      <w:r>
        <w:rPr>
          <w:rFonts w:eastAsia="Calibri"/>
          <w:b/>
          <w:szCs w:val="24"/>
        </w:rPr>
        <w:t xml:space="preserve">III. </w:t>
      </w:r>
      <w:r>
        <w:rPr>
          <w:b/>
          <w:szCs w:val="24"/>
        </w:rPr>
        <w:t>TEISĖS AKTŲ ŽYMĖJIMAS KLAUSIMYNE</w:t>
      </w:r>
    </w:p>
    <w:p w14:paraId="089ACB5F" w14:textId="77777777" w:rsidR="00E44665" w:rsidRDefault="00E44665" w:rsidP="00E44665">
      <w:pPr>
        <w:jc w:val="center"/>
        <w:rPr>
          <w:rFonts w:eastAsia="Calibri"/>
          <w:b/>
          <w:szCs w:val="24"/>
        </w:rPr>
      </w:pPr>
    </w:p>
    <w:p w14:paraId="3578B788" w14:textId="77777777" w:rsidR="00E44665" w:rsidRDefault="00E44665" w:rsidP="00E44665">
      <w:pPr>
        <w:jc w:val="both"/>
        <w:rPr>
          <w:rFonts w:eastAsia="Calibri"/>
          <w:szCs w:val="24"/>
        </w:rPr>
      </w:pPr>
      <w:r>
        <w:rPr>
          <w:rFonts w:eastAsia="Calibri"/>
          <w:szCs w:val="24"/>
        </w:rPr>
        <w:t>1. Lietuvos Respublikos visuomenės informavimo įstatymas;</w:t>
      </w:r>
    </w:p>
    <w:p w14:paraId="7325A2D6" w14:textId="77777777" w:rsidR="00E44665" w:rsidRDefault="00E44665" w:rsidP="00E44665">
      <w:pPr>
        <w:jc w:val="both"/>
        <w:rPr>
          <w:rFonts w:eastAsia="Calibri"/>
          <w:szCs w:val="24"/>
        </w:rPr>
      </w:pPr>
      <w:r>
        <w:rPr>
          <w:rFonts w:eastAsia="Calibri"/>
          <w:szCs w:val="24"/>
        </w:rPr>
        <w:t xml:space="preserve">2. Lietuvos Respublikos nepilnamečių apsaugos nuo neigiamo viešosios informacijos poveikio įstatymas; </w:t>
      </w:r>
    </w:p>
    <w:p w14:paraId="05E4E20F" w14:textId="77777777" w:rsidR="00E44665" w:rsidRDefault="00E44665" w:rsidP="00E44665">
      <w:pPr>
        <w:jc w:val="both"/>
        <w:rPr>
          <w:rFonts w:eastAsia="Calibri"/>
          <w:szCs w:val="24"/>
        </w:rPr>
      </w:pPr>
      <w:r>
        <w:rPr>
          <w:rFonts w:eastAsia="Calibri"/>
          <w:szCs w:val="24"/>
        </w:rPr>
        <w:t>3. Lietuvos Respublikos Vyriausybės 2010 m. liepos 21 d. nutarimas Nr. 1121 „Dėl Neigiamą poveikį nepilnamečių vystymuisi darančios viešosios informacijos žymėjimo ir skleidimo tvarkos aprašo patvirtinimo“;</w:t>
      </w:r>
    </w:p>
    <w:p w14:paraId="38C105BC" w14:textId="77777777" w:rsidR="00E44665" w:rsidRDefault="00E44665" w:rsidP="00E44665">
      <w:pPr>
        <w:jc w:val="both"/>
        <w:rPr>
          <w:color w:val="000000"/>
          <w:szCs w:val="24"/>
          <w:shd w:val="clear" w:color="auto" w:fill="FFFFFF"/>
        </w:rPr>
      </w:pPr>
      <w:r>
        <w:rPr>
          <w:color w:val="000000"/>
          <w:szCs w:val="24"/>
          <w:shd w:val="clear" w:color="auto" w:fill="FFFFFF"/>
        </w:rPr>
        <w:t xml:space="preserve">4. </w:t>
      </w:r>
      <w:r>
        <w:rPr>
          <w:color w:val="000000"/>
          <w:szCs w:val="24"/>
        </w:rPr>
        <w:t>Lietuvos radijo ir televizijos komisijos 2015 m. rugsėjo 9 d. sprendimas Nr. KS-167 „</w:t>
      </w:r>
      <w:r>
        <w:rPr>
          <w:bCs/>
          <w:color w:val="000000"/>
          <w:szCs w:val="24"/>
        </w:rPr>
        <w:t>Dėl informacijos apie veiklą teikimo tvarkos aprašo patvirtinimo“;</w:t>
      </w:r>
    </w:p>
    <w:p w14:paraId="6005BE2F" w14:textId="77777777" w:rsidR="00E44665" w:rsidRDefault="00E44665" w:rsidP="00E44665">
      <w:pPr>
        <w:jc w:val="both"/>
        <w:rPr>
          <w:bCs/>
          <w:color w:val="000000"/>
          <w:szCs w:val="24"/>
        </w:rPr>
      </w:pPr>
      <w:r>
        <w:rPr>
          <w:color w:val="000000"/>
          <w:szCs w:val="24"/>
        </w:rPr>
        <w:lastRenderedPageBreak/>
        <w:t xml:space="preserve">5. Lietuvos radijo ir televizijos komisijos 2021 m. vasario 3 d. sprendimas Nr. KS-12 </w:t>
      </w:r>
      <w:r>
        <w:rPr>
          <w:bCs/>
          <w:color w:val="000000"/>
          <w:szCs w:val="24"/>
        </w:rPr>
        <w:t>„Dėl informacijos apie Lietuvos radijo ir televizijos komisiją ir Visuomenės informavimo etikos komisiją skelbimo tvarkos“.</w:t>
      </w:r>
    </w:p>
    <w:p w14:paraId="575DF673" w14:textId="77777777" w:rsidR="00E44665" w:rsidRDefault="00E44665" w:rsidP="00E44665">
      <w:pPr>
        <w:jc w:val="both"/>
        <w:rPr>
          <w:rFonts w:eastAsia="MS Mincho"/>
          <w:b/>
          <w:szCs w:val="24"/>
        </w:rPr>
      </w:pPr>
      <w:r>
        <w:rPr>
          <w:rFonts w:eastAsia="MS Mincho"/>
          <w:b/>
          <w:szCs w:val="24"/>
        </w:rPr>
        <w:t>Pastaba.</w:t>
      </w:r>
      <w:r>
        <w:rPr>
          <w:rFonts w:eastAsia="MS Mincho"/>
          <w:szCs w:val="24"/>
        </w:rPr>
        <w:t xml:space="preserve"> Taikant kontrolinį klausimyną turi būti  vadovaujamasi aktualiomis šiame sąraše nurodytomis teisės aktų redakcijomis.</w:t>
      </w:r>
    </w:p>
    <w:tbl>
      <w:tblPr>
        <w:tblW w:w="10206" w:type="dxa"/>
        <w:jc w:val="center"/>
        <w:tblLayout w:type="fixed"/>
        <w:tblLook w:val="00A0" w:firstRow="1" w:lastRow="0" w:firstColumn="1" w:lastColumn="0" w:noHBand="0" w:noVBand="0"/>
      </w:tblPr>
      <w:tblGrid>
        <w:gridCol w:w="3823"/>
        <w:gridCol w:w="1989"/>
        <w:gridCol w:w="1985"/>
        <w:gridCol w:w="425"/>
        <w:gridCol w:w="1984"/>
      </w:tblGrid>
      <w:tr w:rsidR="00E44665" w14:paraId="0B7298EE" w14:textId="77777777" w:rsidTr="00860C0E">
        <w:trPr>
          <w:trHeight w:val="331"/>
          <w:jc w:val="center"/>
        </w:trPr>
        <w:tc>
          <w:tcPr>
            <w:tcW w:w="3823" w:type="dxa"/>
            <w:tcBorders>
              <w:bottom w:val="single" w:sz="4" w:space="0" w:color="A6A6A6"/>
            </w:tcBorders>
          </w:tcPr>
          <w:p w14:paraId="4AC490C3" w14:textId="77777777" w:rsidR="00E44665" w:rsidRDefault="00E44665" w:rsidP="00860C0E">
            <w:pPr>
              <w:rPr>
                <w:rFonts w:eastAsia="MS Mincho"/>
                <w:szCs w:val="24"/>
              </w:rPr>
            </w:pPr>
          </w:p>
          <w:p w14:paraId="71F273C3" w14:textId="77777777" w:rsidR="00E44665" w:rsidRDefault="00E44665" w:rsidP="00860C0E">
            <w:pPr>
              <w:rPr>
                <w:rFonts w:eastAsia="MS Mincho"/>
                <w:szCs w:val="24"/>
              </w:rPr>
            </w:pPr>
          </w:p>
        </w:tc>
        <w:tc>
          <w:tcPr>
            <w:tcW w:w="1989" w:type="dxa"/>
          </w:tcPr>
          <w:p w14:paraId="7D4FE165" w14:textId="77777777" w:rsidR="00E44665" w:rsidRDefault="00E44665" w:rsidP="00860C0E">
            <w:pPr>
              <w:jc w:val="both"/>
              <w:rPr>
                <w:rFonts w:eastAsia="MS Mincho"/>
                <w:szCs w:val="24"/>
              </w:rPr>
            </w:pPr>
          </w:p>
        </w:tc>
        <w:tc>
          <w:tcPr>
            <w:tcW w:w="1985" w:type="dxa"/>
            <w:tcBorders>
              <w:bottom w:val="single" w:sz="4" w:space="0" w:color="A6A6A6"/>
            </w:tcBorders>
          </w:tcPr>
          <w:p w14:paraId="7C86CCB5" w14:textId="77777777" w:rsidR="00E44665" w:rsidRDefault="00E44665" w:rsidP="00860C0E">
            <w:pPr>
              <w:jc w:val="center"/>
              <w:rPr>
                <w:rFonts w:eastAsia="MS Mincho"/>
                <w:szCs w:val="24"/>
              </w:rPr>
            </w:pPr>
          </w:p>
        </w:tc>
        <w:tc>
          <w:tcPr>
            <w:tcW w:w="425" w:type="dxa"/>
          </w:tcPr>
          <w:p w14:paraId="5A68470B" w14:textId="77777777" w:rsidR="00E44665" w:rsidRDefault="00E44665" w:rsidP="00860C0E">
            <w:pPr>
              <w:jc w:val="center"/>
              <w:rPr>
                <w:rFonts w:eastAsia="MS Mincho"/>
                <w:szCs w:val="24"/>
              </w:rPr>
            </w:pPr>
          </w:p>
        </w:tc>
        <w:tc>
          <w:tcPr>
            <w:tcW w:w="1984" w:type="dxa"/>
            <w:tcBorders>
              <w:bottom w:val="single" w:sz="4" w:space="0" w:color="A6A6A6"/>
            </w:tcBorders>
          </w:tcPr>
          <w:p w14:paraId="6D7A649C" w14:textId="77777777" w:rsidR="00E44665" w:rsidRDefault="00E44665" w:rsidP="00860C0E">
            <w:pPr>
              <w:jc w:val="center"/>
              <w:rPr>
                <w:rFonts w:eastAsia="MS Mincho"/>
                <w:szCs w:val="24"/>
              </w:rPr>
            </w:pPr>
          </w:p>
        </w:tc>
      </w:tr>
      <w:tr w:rsidR="00E44665" w14:paraId="30ED3E52" w14:textId="77777777" w:rsidTr="00860C0E">
        <w:trPr>
          <w:trHeight w:val="343"/>
          <w:jc w:val="center"/>
        </w:trPr>
        <w:tc>
          <w:tcPr>
            <w:tcW w:w="3823" w:type="dxa"/>
            <w:tcBorders>
              <w:top w:val="single" w:sz="4" w:space="0" w:color="A6A6A6"/>
            </w:tcBorders>
          </w:tcPr>
          <w:p w14:paraId="4661976F" w14:textId="77777777" w:rsidR="00E44665" w:rsidRDefault="00E44665" w:rsidP="00860C0E">
            <w:pPr>
              <w:jc w:val="center"/>
              <w:rPr>
                <w:rFonts w:eastAsia="MS Mincho"/>
                <w:szCs w:val="24"/>
              </w:rPr>
            </w:pPr>
            <w:r>
              <w:rPr>
                <w:rFonts w:eastAsia="MS Mincho"/>
                <w:szCs w:val="24"/>
              </w:rPr>
              <w:t>(patikrinimą atlikusio darbuotojo pareigų pavadinimas)</w:t>
            </w:r>
          </w:p>
        </w:tc>
        <w:tc>
          <w:tcPr>
            <w:tcW w:w="1989" w:type="dxa"/>
          </w:tcPr>
          <w:p w14:paraId="28FB6746" w14:textId="77777777" w:rsidR="00E44665" w:rsidRDefault="00E44665" w:rsidP="00860C0E">
            <w:pPr>
              <w:jc w:val="center"/>
              <w:rPr>
                <w:rFonts w:eastAsia="MS Mincho"/>
                <w:szCs w:val="24"/>
              </w:rPr>
            </w:pPr>
          </w:p>
        </w:tc>
        <w:tc>
          <w:tcPr>
            <w:tcW w:w="1985" w:type="dxa"/>
            <w:tcBorders>
              <w:top w:val="single" w:sz="4" w:space="0" w:color="A6A6A6"/>
            </w:tcBorders>
          </w:tcPr>
          <w:p w14:paraId="4FB5BC20" w14:textId="77777777" w:rsidR="00E44665" w:rsidRDefault="00E44665" w:rsidP="00860C0E">
            <w:pPr>
              <w:jc w:val="center"/>
              <w:rPr>
                <w:rFonts w:eastAsia="MS Mincho"/>
                <w:szCs w:val="24"/>
              </w:rPr>
            </w:pPr>
            <w:r>
              <w:rPr>
                <w:rFonts w:eastAsia="MS Mincho"/>
                <w:szCs w:val="24"/>
              </w:rPr>
              <w:t>(parašas)</w:t>
            </w:r>
          </w:p>
        </w:tc>
        <w:tc>
          <w:tcPr>
            <w:tcW w:w="425" w:type="dxa"/>
          </w:tcPr>
          <w:p w14:paraId="09FEED59" w14:textId="77777777" w:rsidR="00E44665" w:rsidRDefault="00E44665" w:rsidP="00860C0E">
            <w:pPr>
              <w:jc w:val="center"/>
              <w:rPr>
                <w:rFonts w:eastAsia="MS Mincho"/>
                <w:szCs w:val="24"/>
              </w:rPr>
            </w:pPr>
          </w:p>
        </w:tc>
        <w:tc>
          <w:tcPr>
            <w:tcW w:w="1984" w:type="dxa"/>
            <w:tcBorders>
              <w:top w:val="single" w:sz="4" w:space="0" w:color="A6A6A6"/>
            </w:tcBorders>
          </w:tcPr>
          <w:p w14:paraId="13E41B05" w14:textId="77777777" w:rsidR="00E44665" w:rsidRDefault="00E44665" w:rsidP="00860C0E">
            <w:pPr>
              <w:jc w:val="center"/>
              <w:rPr>
                <w:rFonts w:eastAsia="MS Mincho"/>
                <w:szCs w:val="24"/>
              </w:rPr>
            </w:pPr>
            <w:r>
              <w:rPr>
                <w:rFonts w:eastAsia="MS Mincho"/>
                <w:szCs w:val="24"/>
              </w:rPr>
              <w:t>(vardas ir pavardė)</w:t>
            </w:r>
          </w:p>
        </w:tc>
      </w:tr>
    </w:tbl>
    <w:p w14:paraId="187CAFC6" w14:textId="77777777" w:rsidR="00E44665" w:rsidRDefault="00E44665" w:rsidP="00E44665">
      <w:pPr>
        <w:widowControl w:val="0"/>
        <w:rPr>
          <w:color w:val="000000"/>
          <w:spacing w:val="-2"/>
          <w:szCs w:val="24"/>
          <w:lang w:eastAsia="lt-LT"/>
        </w:rPr>
      </w:pPr>
    </w:p>
    <w:p w14:paraId="02700C8F" w14:textId="77777777" w:rsidR="00E44665" w:rsidRDefault="00E44665" w:rsidP="00E44665">
      <w:pPr>
        <w:jc w:val="both"/>
        <w:rPr>
          <w:b/>
          <w:sz w:val="20"/>
        </w:rPr>
      </w:pPr>
    </w:p>
    <w:p w14:paraId="1F9E8452" w14:textId="77777777" w:rsidR="00E44665" w:rsidRDefault="00E44665" w:rsidP="00E44665">
      <w:pPr>
        <w:jc w:val="both"/>
        <w:rPr>
          <w:b/>
          <w:sz w:val="20"/>
        </w:rPr>
      </w:pPr>
      <w:r>
        <w:rPr>
          <w:b/>
          <w:sz w:val="20"/>
        </w:rPr>
        <w:t>Pakeitimai:</w:t>
      </w:r>
    </w:p>
    <w:p w14:paraId="1F470460" w14:textId="77777777" w:rsidR="00E44665" w:rsidRDefault="00E44665" w:rsidP="00E44665">
      <w:pPr>
        <w:jc w:val="both"/>
        <w:rPr>
          <w:b/>
          <w:sz w:val="20"/>
        </w:rPr>
      </w:pPr>
    </w:p>
    <w:p w14:paraId="027FA567" w14:textId="77777777" w:rsidR="00E44665" w:rsidRDefault="00E44665" w:rsidP="00E44665">
      <w:pPr>
        <w:jc w:val="center"/>
      </w:pPr>
      <w:r>
        <w:t>_____________________</w:t>
      </w:r>
    </w:p>
    <w:p w14:paraId="643E6524" w14:textId="77777777" w:rsidR="006335FC" w:rsidRDefault="006335FC"/>
    <w:sectPr w:rsidR="006335FC" w:rsidSect="006335FC">
      <w:pgSz w:w="11909" w:h="16834" w:code="9"/>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65"/>
    <w:rsid w:val="000357E7"/>
    <w:rsid w:val="00162BAE"/>
    <w:rsid w:val="003F47A7"/>
    <w:rsid w:val="004F3291"/>
    <w:rsid w:val="006335FC"/>
    <w:rsid w:val="0096208A"/>
    <w:rsid w:val="009E619D"/>
    <w:rsid w:val="00BD1D09"/>
    <w:rsid w:val="00CD2D63"/>
    <w:rsid w:val="00E40650"/>
    <w:rsid w:val="00E44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2B36F"/>
  <w15:chartTrackingRefBased/>
  <w15:docId w15:val="{4B81FE5E-4541-499C-AF37-376CC3ED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44665"/>
    <w:pPr>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5513</Words>
  <Characters>3143</Characters>
  <Application>Microsoft Office Word</Application>
  <DocSecurity>0</DocSecurity>
  <Lines>26</Lines>
  <Paragraphs>17</Paragraphs>
  <ScaleCrop>false</ScaleCrop>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Dunovska</dc:creator>
  <cp:keywords/>
  <dc:description/>
  <cp:lastModifiedBy>Juliana Dunovska</cp:lastModifiedBy>
  <cp:revision>1</cp:revision>
  <dcterms:created xsi:type="dcterms:W3CDTF">2024-10-01T11:31:00Z</dcterms:created>
  <dcterms:modified xsi:type="dcterms:W3CDTF">2024-10-01T11:32:00Z</dcterms:modified>
</cp:coreProperties>
</file>